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50" w:rsidRPr="00D33CEA" w:rsidRDefault="006B1050" w:rsidP="00D33CEA">
      <w:pPr>
        <w:jc w:val="both"/>
        <w:rPr>
          <w:rFonts w:ascii="Times New Roman" w:hAnsi="Times New Roman" w:cs="Times New Roman"/>
          <w:sz w:val="24"/>
          <w:szCs w:val="24"/>
        </w:rPr>
      </w:pPr>
      <w:r w:rsidRPr="006B1050">
        <w:rPr>
          <w:rFonts w:ascii="Times New Roman" w:hAnsi="Times New Roman" w:cs="Times New Roman"/>
          <w:sz w:val="24"/>
          <w:szCs w:val="24"/>
        </w:rPr>
        <w:t>Temeljem članka 47. stavka 3. točke 2. Statuta Grada Vukovara ("Službeni vjesnik" Grada Vukovara br. 4/09, 7/11, 4/12, 7/13, 7/15, 1/18, 2/18 - pročišćeni tekst, 7/19 - Odluka Us</w:t>
      </w:r>
      <w:r w:rsidR="00E50EA6">
        <w:rPr>
          <w:rFonts w:ascii="Times New Roman" w:hAnsi="Times New Roman" w:cs="Times New Roman"/>
          <w:sz w:val="24"/>
          <w:szCs w:val="24"/>
        </w:rPr>
        <w:t>tavnog suda Republike Hrvatske,</w:t>
      </w:r>
      <w:r w:rsidRPr="006B1050">
        <w:rPr>
          <w:rFonts w:ascii="Times New Roman" w:hAnsi="Times New Roman" w:cs="Times New Roman"/>
          <w:sz w:val="24"/>
          <w:szCs w:val="24"/>
        </w:rPr>
        <w:t xml:space="preserve"> 3/20</w:t>
      </w:r>
      <w:r w:rsidR="00E50EA6">
        <w:rPr>
          <w:rFonts w:ascii="Times New Roman" w:hAnsi="Times New Roman" w:cs="Times New Roman"/>
          <w:sz w:val="24"/>
          <w:szCs w:val="24"/>
        </w:rPr>
        <w:t xml:space="preserve"> i 3/21</w:t>
      </w:r>
      <w:r w:rsidRPr="006B1050">
        <w:rPr>
          <w:rFonts w:ascii="Times New Roman" w:hAnsi="Times New Roman" w:cs="Times New Roman"/>
          <w:sz w:val="24"/>
          <w:szCs w:val="24"/>
        </w:rPr>
        <w:t>) i „Općeg programa razvoja poduzetništva na području grada Vukovara za razdoblje 2020.-2025.“ (“Službeni vjesnik” Grada Vukovara broj: 3/20), gradonačelnik Grada Vukovara objavljuje sljedeći:</w:t>
      </w:r>
    </w:p>
    <w:p w:rsidR="00663BB2" w:rsidRPr="00BC4D2E" w:rsidRDefault="00663BB2" w:rsidP="00FC0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D2E">
        <w:rPr>
          <w:rFonts w:ascii="Times New Roman" w:hAnsi="Times New Roman" w:cs="Times New Roman"/>
          <w:b/>
          <w:sz w:val="28"/>
          <w:szCs w:val="28"/>
        </w:rPr>
        <w:t>JAVNI POZIV</w:t>
      </w:r>
    </w:p>
    <w:p w:rsidR="00BC4D2E" w:rsidRDefault="00BC4D2E" w:rsidP="001B76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D2E">
        <w:rPr>
          <w:rFonts w:ascii="Times New Roman" w:hAnsi="Times New Roman" w:cs="Times New Roman"/>
          <w:b/>
          <w:sz w:val="24"/>
          <w:szCs w:val="24"/>
        </w:rPr>
        <w:t>za dodjelu bespovratnih sredstava za poticanje start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C4D2E">
        <w:rPr>
          <w:rFonts w:ascii="Times New Roman" w:hAnsi="Times New Roman" w:cs="Times New Roman"/>
          <w:b/>
          <w:sz w:val="24"/>
          <w:szCs w:val="24"/>
        </w:rPr>
        <w:t xml:space="preserve">up poduzetništva na području grada Vukovara u 2021. godini </w:t>
      </w:r>
    </w:p>
    <w:p w:rsidR="00D33CEA" w:rsidRDefault="00BC4D2E" w:rsidP="00D33C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0C7AFF" w:rsidRPr="00BC4D2E">
        <w:rPr>
          <w:rFonts w:ascii="Times New Roman" w:hAnsi="Times New Roman" w:cs="Times New Roman"/>
          <w:b/>
          <w:sz w:val="24"/>
          <w:szCs w:val="24"/>
        </w:rPr>
        <w:t>START</w:t>
      </w:r>
      <w:r w:rsidR="00C91908" w:rsidRPr="00BC4D2E">
        <w:rPr>
          <w:rFonts w:ascii="Times New Roman" w:hAnsi="Times New Roman" w:cs="Times New Roman"/>
          <w:b/>
          <w:sz w:val="24"/>
          <w:szCs w:val="24"/>
        </w:rPr>
        <w:t>-</w:t>
      </w:r>
      <w:r w:rsidR="000C7AFF" w:rsidRPr="00BC4D2E">
        <w:rPr>
          <w:rFonts w:ascii="Times New Roman" w:hAnsi="Times New Roman" w:cs="Times New Roman"/>
          <w:b/>
          <w:sz w:val="24"/>
          <w:szCs w:val="24"/>
        </w:rPr>
        <w:t xml:space="preserve">UP  </w:t>
      </w:r>
      <w:r w:rsidR="00130EB3" w:rsidRPr="00BC4D2E">
        <w:rPr>
          <w:rFonts w:ascii="Times New Roman" w:hAnsi="Times New Roman" w:cs="Times New Roman"/>
          <w:b/>
          <w:sz w:val="24"/>
          <w:szCs w:val="24"/>
        </w:rPr>
        <w:t>VU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D33CEA" w:rsidRDefault="00D33CEA" w:rsidP="00D33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CEA" w:rsidRPr="00D33CEA" w:rsidRDefault="00DA5C04" w:rsidP="00D33CEA">
      <w:pPr>
        <w:pStyle w:val="Odlomakpopisa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CEA">
        <w:rPr>
          <w:rFonts w:ascii="Times New Roman" w:hAnsi="Times New Roman" w:cs="Times New Roman"/>
          <w:b/>
          <w:sz w:val="24"/>
          <w:szCs w:val="24"/>
        </w:rPr>
        <w:t xml:space="preserve">PREDMET JAVNOG POZIVA </w:t>
      </w:r>
    </w:p>
    <w:p w:rsidR="00DA5C04" w:rsidRPr="000E6828" w:rsidRDefault="00DA5C04" w:rsidP="000E6828">
      <w:pPr>
        <w:jc w:val="both"/>
        <w:rPr>
          <w:rFonts w:ascii="Times New Roman" w:hAnsi="Times New Roman" w:cs="Times New Roman"/>
          <w:sz w:val="24"/>
          <w:szCs w:val="24"/>
        </w:rPr>
      </w:pPr>
      <w:r w:rsidRPr="000E6828">
        <w:rPr>
          <w:rFonts w:ascii="Times New Roman" w:hAnsi="Times New Roman" w:cs="Times New Roman"/>
          <w:sz w:val="24"/>
          <w:szCs w:val="24"/>
        </w:rPr>
        <w:t>Predmet ovog Javnog poziva je</w:t>
      </w:r>
      <w:r w:rsidR="00130EB3">
        <w:rPr>
          <w:rFonts w:ascii="Times New Roman" w:hAnsi="Times New Roman" w:cs="Times New Roman"/>
          <w:sz w:val="24"/>
          <w:szCs w:val="24"/>
        </w:rPr>
        <w:t xml:space="preserve"> prikupljanje prijava za dodjelu</w:t>
      </w:r>
      <w:r w:rsidRPr="000E6828">
        <w:rPr>
          <w:rFonts w:ascii="Times New Roman" w:hAnsi="Times New Roman" w:cs="Times New Roman"/>
          <w:sz w:val="24"/>
          <w:szCs w:val="24"/>
        </w:rPr>
        <w:t xml:space="preserve"> bespovratnih potpora za poticanje start</w:t>
      </w:r>
      <w:r w:rsidR="00C91908">
        <w:rPr>
          <w:rFonts w:ascii="Times New Roman" w:hAnsi="Times New Roman" w:cs="Times New Roman"/>
          <w:sz w:val="24"/>
          <w:szCs w:val="24"/>
        </w:rPr>
        <w:t>-</w:t>
      </w:r>
      <w:r w:rsidRPr="000E6828">
        <w:rPr>
          <w:rFonts w:ascii="Times New Roman" w:hAnsi="Times New Roman" w:cs="Times New Roman"/>
          <w:sz w:val="24"/>
          <w:szCs w:val="24"/>
        </w:rPr>
        <w:t xml:space="preserve">up poduzetništva </w:t>
      </w:r>
      <w:r w:rsidR="00E50EA6">
        <w:rPr>
          <w:rFonts w:ascii="Times New Roman" w:hAnsi="Times New Roman" w:cs="Times New Roman"/>
          <w:sz w:val="24"/>
          <w:szCs w:val="24"/>
        </w:rPr>
        <w:t xml:space="preserve">na području grada Vukovara </w:t>
      </w:r>
      <w:r w:rsidR="00130EB3">
        <w:rPr>
          <w:rFonts w:ascii="Times New Roman" w:hAnsi="Times New Roman" w:cs="Times New Roman"/>
          <w:sz w:val="24"/>
          <w:szCs w:val="24"/>
        </w:rPr>
        <w:t xml:space="preserve">u 2021. g. </w:t>
      </w:r>
      <w:r w:rsidRPr="000E6828">
        <w:rPr>
          <w:rFonts w:ascii="Times New Roman" w:hAnsi="Times New Roman" w:cs="Times New Roman"/>
          <w:sz w:val="24"/>
          <w:szCs w:val="24"/>
        </w:rPr>
        <w:t>iz „Općeg programa razvoja poduzetništva na području grada Vukovara za razdoblje 2020.-2025.“ (“Službeni vjesnik” Grada Vukovara broj: 3/20), područje 1. „Program poticanja poduzetnika“ (u daljnjem tekstu: Javni poziv).</w:t>
      </w:r>
    </w:p>
    <w:p w:rsidR="00DA5C04" w:rsidRPr="000E6828" w:rsidRDefault="00FC0A1E" w:rsidP="00DA5C04">
      <w:pPr>
        <w:jc w:val="both"/>
        <w:rPr>
          <w:rFonts w:ascii="Times New Roman" w:hAnsi="Times New Roman" w:cs="Times New Roman"/>
          <w:sz w:val="24"/>
          <w:szCs w:val="24"/>
        </w:rPr>
      </w:pPr>
      <w:r w:rsidRPr="000E6828">
        <w:rPr>
          <w:rFonts w:ascii="Times New Roman" w:hAnsi="Times New Roman" w:cs="Times New Roman"/>
          <w:sz w:val="24"/>
          <w:szCs w:val="24"/>
        </w:rPr>
        <w:t xml:space="preserve">Ovim </w:t>
      </w:r>
      <w:r w:rsidR="00B36951" w:rsidRPr="000E6828">
        <w:rPr>
          <w:rFonts w:ascii="Times New Roman" w:hAnsi="Times New Roman" w:cs="Times New Roman"/>
          <w:sz w:val="24"/>
          <w:szCs w:val="24"/>
        </w:rPr>
        <w:t>Javni</w:t>
      </w:r>
      <w:r w:rsidRPr="000E6828">
        <w:rPr>
          <w:rFonts w:ascii="Times New Roman" w:hAnsi="Times New Roman" w:cs="Times New Roman"/>
          <w:sz w:val="24"/>
          <w:szCs w:val="24"/>
        </w:rPr>
        <w:t>m</w:t>
      </w:r>
      <w:r w:rsidR="00B36951" w:rsidRPr="000E6828">
        <w:rPr>
          <w:rFonts w:ascii="Times New Roman" w:hAnsi="Times New Roman" w:cs="Times New Roman"/>
          <w:sz w:val="24"/>
          <w:szCs w:val="24"/>
        </w:rPr>
        <w:t xml:space="preserve"> poziv</w:t>
      </w:r>
      <w:r w:rsidRPr="000E6828">
        <w:rPr>
          <w:rFonts w:ascii="Times New Roman" w:hAnsi="Times New Roman" w:cs="Times New Roman"/>
          <w:sz w:val="24"/>
          <w:szCs w:val="24"/>
        </w:rPr>
        <w:t>om</w:t>
      </w:r>
      <w:r w:rsidR="00B36951" w:rsidRPr="000E6828">
        <w:rPr>
          <w:rFonts w:ascii="Times New Roman" w:hAnsi="Times New Roman" w:cs="Times New Roman"/>
          <w:sz w:val="24"/>
          <w:szCs w:val="24"/>
        </w:rPr>
        <w:t xml:space="preserve"> propisuju se uvjeti </w:t>
      </w:r>
      <w:r w:rsidR="00663BB2" w:rsidRPr="000E6828">
        <w:rPr>
          <w:rFonts w:ascii="Times New Roman" w:hAnsi="Times New Roman" w:cs="Times New Roman"/>
          <w:sz w:val="24"/>
          <w:szCs w:val="24"/>
        </w:rPr>
        <w:t>i k</w:t>
      </w:r>
      <w:r w:rsidR="00B36951" w:rsidRPr="000E6828">
        <w:rPr>
          <w:rFonts w:ascii="Times New Roman" w:hAnsi="Times New Roman" w:cs="Times New Roman"/>
          <w:sz w:val="24"/>
          <w:szCs w:val="24"/>
        </w:rPr>
        <w:t>riteriji za dodjelu</w:t>
      </w:r>
      <w:r w:rsidR="001B7634" w:rsidRPr="000E6828">
        <w:rPr>
          <w:rFonts w:ascii="Times New Roman" w:hAnsi="Times New Roman" w:cs="Times New Roman"/>
          <w:sz w:val="24"/>
          <w:szCs w:val="24"/>
        </w:rPr>
        <w:t xml:space="preserve"> potpore, </w:t>
      </w:r>
      <w:r w:rsidR="00B36951" w:rsidRPr="000E6828">
        <w:rPr>
          <w:rFonts w:ascii="Times New Roman" w:hAnsi="Times New Roman" w:cs="Times New Roman"/>
          <w:sz w:val="24"/>
          <w:szCs w:val="24"/>
        </w:rPr>
        <w:t xml:space="preserve">uvjeti i način podnošenja </w:t>
      </w:r>
      <w:r w:rsidR="00DA5C04" w:rsidRPr="000E6828">
        <w:rPr>
          <w:rFonts w:ascii="Times New Roman" w:hAnsi="Times New Roman" w:cs="Times New Roman"/>
          <w:sz w:val="24"/>
          <w:szCs w:val="24"/>
        </w:rPr>
        <w:t>zahtjeva</w:t>
      </w:r>
      <w:r w:rsidR="00B36951" w:rsidRPr="000E6828">
        <w:rPr>
          <w:rFonts w:ascii="Times New Roman" w:hAnsi="Times New Roman" w:cs="Times New Roman"/>
          <w:sz w:val="24"/>
          <w:szCs w:val="24"/>
        </w:rPr>
        <w:t>, prihvatljivi prijavitelji, svrha</w:t>
      </w:r>
      <w:r w:rsidR="00663BB2" w:rsidRPr="000E6828">
        <w:rPr>
          <w:rFonts w:ascii="Times New Roman" w:hAnsi="Times New Roman" w:cs="Times New Roman"/>
          <w:sz w:val="24"/>
          <w:szCs w:val="24"/>
        </w:rPr>
        <w:t xml:space="preserve"> </w:t>
      </w:r>
      <w:r w:rsidR="00B36951" w:rsidRPr="000E6828">
        <w:rPr>
          <w:rFonts w:ascii="Times New Roman" w:hAnsi="Times New Roman" w:cs="Times New Roman"/>
          <w:sz w:val="24"/>
          <w:szCs w:val="24"/>
        </w:rPr>
        <w:t>i visina iznosa potpore,</w:t>
      </w:r>
      <w:r w:rsidR="001B7634" w:rsidRPr="000E6828">
        <w:rPr>
          <w:rFonts w:ascii="Times New Roman" w:hAnsi="Times New Roman" w:cs="Times New Roman"/>
          <w:sz w:val="24"/>
          <w:szCs w:val="24"/>
        </w:rPr>
        <w:t xml:space="preserve"> te </w:t>
      </w:r>
      <w:r w:rsidR="008C0D73" w:rsidRPr="000E6828">
        <w:rPr>
          <w:rFonts w:ascii="Times New Roman" w:hAnsi="Times New Roman" w:cs="Times New Roman"/>
          <w:sz w:val="24"/>
          <w:szCs w:val="24"/>
        </w:rPr>
        <w:t xml:space="preserve">postupak odobravanja potpore i </w:t>
      </w:r>
      <w:r w:rsidR="00B36951" w:rsidRPr="000E6828">
        <w:rPr>
          <w:rFonts w:ascii="Times New Roman" w:hAnsi="Times New Roman" w:cs="Times New Roman"/>
          <w:sz w:val="24"/>
          <w:szCs w:val="24"/>
        </w:rPr>
        <w:t>obveze korisnika</w:t>
      </w:r>
      <w:r w:rsidR="00663BB2" w:rsidRPr="000E6828">
        <w:rPr>
          <w:rFonts w:ascii="Times New Roman" w:hAnsi="Times New Roman" w:cs="Times New Roman"/>
          <w:sz w:val="24"/>
          <w:szCs w:val="24"/>
        </w:rPr>
        <w:t xml:space="preserve"> potpore.</w:t>
      </w:r>
    </w:p>
    <w:p w:rsidR="00663BB2" w:rsidRPr="006B1050" w:rsidRDefault="00DA5C04" w:rsidP="001B7634">
      <w:pPr>
        <w:jc w:val="both"/>
        <w:rPr>
          <w:rFonts w:ascii="Times New Roman" w:hAnsi="Times New Roman" w:cs="Times New Roman"/>
          <w:sz w:val="24"/>
          <w:szCs w:val="24"/>
        </w:rPr>
      </w:pPr>
      <w:r w:rsidRPr="006B1050">
        <w:rPr>
          <w:rFonts w:ascii="Times New Roman" w:hAnsi="Times New Roman" w:cs="Times New Roman"/>
          <w:sz w:val="24"/>
          <w:szCs w:val="24"/>
        </w:rPr>
        <w:t>Potpore koje se dodjeljuju temeljem ovog Javnog poziva smatraju se potporama</w:t>
      </w:r>
      <w:r w:rsidR="00C00388">
        <w:rPr>
          <w:rFonts w:ascii="Times New Roman" w:hAnsi="Times New Roman" w:cs="Times New Roman"/>
          <w:sz w:val="24"/>
          <w:szCs w:val="24"/>
        </w:rPr>
        <w:t xml:space="preserve"> male vrijednosti sukladno </w:t>
      </w:r>
      <w:r w:rsidR="00B36951" w:rsidRPr="006B1050">
        <w:rPr>
          <w:rFonts w:ascii="Times New Roman" w:hAnsi="Times New Roman" w:cs="Times New Roman"/>
          <w:sz w:val="24"/>
          <w:szCs w:val="24"/>
        </w:rPr>
        <w:t xml:space="preserve"> </w:t>
      </w:r>
      <w:r w:rsidR="00663BB2" w:rsidRPr="006B1050">
        <w:rPr>
          <w:rFonts w:ascii="Times New Roman" w:hAnsi="Times New Roman" w:cs="Times New Roman"/>
          <w:sz w:val="24"/>
          <w:szCs w:val="24"/>
        </w:rPr>
        <w:t>Uredbi</w:t>
      </w:r>
      <w:r w:rsidR="00B36951" w:rsidRPr="006B1050">
        <w:rPr>
          <w:rFonts w:ascii="Times New Roman" w:hAnsi="Times New Roman" w:cs="Times New Roman"/>
          <w:sz w:val="24"/>
          <w:szCs w:val="24"/>
        </w:rPr>
        <w:t xml:space="preserve"> Komisije (EU) br</w:t>
      </w:r>
      <w:r w:rsidR="008C0D73" w:rsidRPr="006B1050">
        <w:rPr>
          <w:rFonts w:ascii="Times New Roman" w:hAnsi="Times New Roman" w:cs="Times New Roman"/>
          <w:sz w:val="24"/>
          <w:szCs w:val="24"/>
        </w:rPr>
        <w:t xml:space="preserve">. </w:t>
      </w:r>
      <w:r w:rsidR="00B36951" w:rsidRPr="006B1050">
        <w:rPr>
          <w:rFonts w:ascii="Times New Roman" w:hAnsi="Times New Roman" w:cs="Times New Roman"/>
          <w:sz w:val="24"/>
          <w:szCs w:val="24"/>
        </w:rPr>
        <w:t>1407/2013 od 18. pr</w:t>
      </w:r>
      <w:r w:rsidR="00FC0A1E" w:rsidRPr="006B1050">
        <w:rPr>
          <w:rFonts w:ascii="Times New Roman" w:hAnsi="Times New Roman" w:cs="Times New Roman"/>
          <w:sz w:val="24"/>
          <w:szCs w:val="24"/>
        </w:rPr>
        <w:t xml:space="preserve">osinca 2013. </w:t>
      </w:r>
      <w:r w:rsidR="00D679CA">
        <w:rPr>
          <w:rFonts w:ascii="Times New Roman" w:hAnsi="Times New Roman" w:cs="Times New Roman"/>
          <w:sz w:val="24"/>
          <w:szCs w:val="24"/>
        </w:rPr>
        <w:t xml:space="preserve">i 972/2020 od 2. srpnja 2020. g. </w:t>
      </w:r>
      <w:r w:rsidR="00FC0A1E" w:rsidRPr="006B1050">
        <w:rPr>
          <w:rFonts w:ascii="Times New Roman" w:hAnsi="Times New Roman" w:cs="Times New Roman"/>
          <w:sz w:val="24"/>
          <w:szCs w:val="24"/>
        </w:rPr>
        <w:t xml:space="preserve">o primjeni članka </w:t>
      </w:r>
      <w:r w:rsidR="00B36951" w:rsidRPr="006B1050">
        <w:rPr>
          <w:rFonts w:ascii="Times New Roman" w:hAnsi="Times New Roman" w:cs="Times New Roman"/>
          <w:sz w:val="24"/>
          <w:szCs w:val="24"/>
        </w:rPr>
        <w:t xml:space="preserve">107. </w:t>
      </w:r>
      <w:r w:rsidR="008C0D73" w:rsidRPr="006B1050">
        <w:rPr>
          <w:rFonts w:ascii="Times New Roman" w:hAnsi="Times New Roman" w:cs="Times New Roman"/>
          <w:sz w:val="24"/>
          <w:szCs w:val="24"/>
        </w:rPr>
        <w:t xml:space="preserve">i </w:t>
      </w:r>
      <w:r w:rsidR="00B36951" w:rsidRPr="006B1050">
        <w:rPr>
          <w:rFonts w:ascii="Times New Roman" w:hAnsi="Times New Roman" w:cs="Times New Roman"/>
          <w:sz w:val="24"/>
          <w:szCs w:val="24"/>
        </w:rPr>
        <w:t>108. Ugo</w:t>
      </w:r>
      <w:r w:rsidR="008C0D73" w:rsidRPr="006B1050">
        <w:rPr>
          <w:rFonts w:ascii="Times New Roman" w:hAnsi="Times New Roman" w:cs="Times New Roman"/>
          <w:sz w:val="24"/>
          <w:szCs w:val="24"/>
        </w:rPr>
        <w:t xml:space="preserve">vora o funkcioniranju Europske unije na </w:t>
      </w:r>
      <w:r w:rsidR="00B36951" w:rsidRPr="006B1050">
        <w:rPr>
          <w:rFonts w:ascii="Times New Roman" w:hAnsi="Times New Roman" w:cs="Times New Roman"/>
          <w:sz w:val="24"/>
          <w:szCs w:val="24"/>
        </w:rPr>
        <w:t>de minimis potpore (Službeni list E</w:t>
      </w:r>
      <w:r w:rsidR="0041155A" w:rsidRPr="006B1050">
        <w:rPr>
          <w:rFonts w:ascii="Times New Roman" w:hAnsi="Times New Roman" w:cs="Times New Roman"/>
          <w:sz w:val="24"/>
          <w:szCs w:val="24"/>
        </w:rPr>
        <w:t xml:space="preserve">uropske Unije L </w:t>
      </w:r>
      <w:r w:rsidR="00B36951" w:rsidRPr="006B1050">
        <w:rPr>
          <w:rFonts w:ascii="Times New Roman" w:hAnsi="Times New Roman" w:cs="Times New Roman"/>
          <w:sz w:val="24"/>
          <w:szCs w:val="24"/>
        </w:rPr>
        <w:t>352/1</w:t>
      </w:r>
      <w:r w:rsidR="00D679CA">
        <w:rPr>
          <w:rFonts w:ascii="Times New Roman" w:hAnsi="Times New Roman" w:cs="Times New Roman"/>
          <w:sz w:val="24"/>
          <w:szCs w:val="24"/>
        </w:rPr>
        <w:t xml:space="preserve"> i</w:t>
      </w:r>
      <w:r w:rsidR="00D90691" w:rsidRPr="006B1050">
        <w:rPr>
          <w:rFonts w:ascii="Times New Roman" w:hAnsi="Times New Roman" w:cs="Times New Roman"/>
          <w:sz w:val="24"/>
          <w:szCs w:val="24"/>
        </w:rPr>
        <w:t xml:space="preserve"> 215/3</w:t>
      </w:r>
      <w:r w:rsidR="00B36951" w:rsidRPr="006B1050">
        <w:rPr>
          <w:rFonts w:ascii="Times New Roman" w:hAnsi="Times New Roman" w:cs="Times New Roman"/>
          <w:sz w:val="24"/>
          <w:szCs w:val="24"/>
        </w:rPr>
        <w:t xml:space="preserve">) (dalje u tekstu: </w:t>
      </w:r>
      <w:r w:rsidR="00663BB2" w:rsidRPr="006B1050">
        <w:rPr>
          <w:rFonts w:ascii="Times New Roman" w:hAnsi="Times New Roman" w:cs="Times New Roman"/>
          <w:sz w:val="24"/>
          <w:szCs w:val="24"/>
        </w:rPr>
        <w:t>Uredba).</w:t>
      </w:r>
    </w:p>
    <w:p w:rsidR="00663BB2" w:rsidRPr="006B1050" w:rsidRDefault="0041155A" w:rsidP="001B7634">
      <w:pPr>
        <w:jc w:val="both"/>
        <w:rPr>
          <w:rFonts w:ascii="Times New Roman" w:hAnsi="Times New Roman" w:cs="Times New Roman"/>
          <w:sz w:val="24"/>
          <w:szCs w:val="24"/>
        </w:rPr>
      </w:pPr>
      <w:r w:rsidRPr="006B1050">
        <w:rPr>
          <w:rFonts w:ascii="Times New Roman" w:hAnsi="Times New Roman" w:cs="Times New Roman"/>
          <w:sz w:val="24"/>
          <w:szCs w:val="24"/>
        </w:rPr>
        <w:t xml:space="preserve">Svrha </w:t>
      </w:r>
      <w:r w:rsidR="000E6828">
        <w:rPr>
          <w:rFonts w:ascii="Times New Roman" w:hAnsi="Times New Roman" w:cs="Times New Roman"/>
          <w:sz w:val="24"/>
          <w:szCs w:val="24"/>
        </w:rPr>
        <w:t xml:space="preserve">dodjele </w:t>
      </w:r>
      <w:r w:rsidRPr="006B1050">
        <w:rPr>
          <w:rFonts w:ascii="Times New Roman" w:hAnsi="Times New Roman" w:cs="Times New Roman"/>
          <w:sz w:val="24"/>
          <w:szCs w:val="24"/>
        </w:rPr>
        <w:t>potpora</w:t>
      </w:r>
      <w:r w:rsidR="000E6828">
        <w:rPr>
          <w:rFonts w:ascii="Times New Roman" w:hAnsi="Times New Roman" w:cs="Times New Roman"/>
          <w:sz w:val="24"/>
          <w:szCs w:val="24"/>
        </w:rPr>
        <w:t xml:space="preserve"> po ovom Javnom pozivu</w:t>
      </w:r>
      <w:r w:rsidRPr="006B1050">
        <w:rPr>
          <w:rFonts w:ascii="Times New Roman" w:hAnsi="Times New Roman" w:cs="Times New Roman"/>
          <w:sz w:val="24"/>
          <w:szCs w:val="24"/>
        </w:rPr>
        <w:t xml:space="preserve"> </w:t>
      </w:r>
      <w:r w:rsidR="00663BB2" w:rsidRPr="006B1050">
        <w:rPr>
          <w:rFonts w:ascii="Times New Roman" w:hAnsi="Times New Roman" w:cs="Times New Roman"/>
          <w:sz w:val="24"/>
          <w:szCs w:val="24"/>
        </w:rPr>
        <w:t>je</w:t>
      </w:r>
      <w:r w:rsidRPr="006B1050">
        <w:rPr>
          <w:rFonts w:ascii="Times New Roman" w:hAnsi="Times New Roman" w:cs="Times New Roman"/>
          <w:sz w:val="24"/>
          <w:szCs w:val="24"/>
        </w:rPr>
        <w:t xml:space="preserve"> poticanje start</w:t>
      </w:r>
      <w:r w:rsidR="00D33CEA">
        <w:rPr>
          <w:rFonts w:ascii="Times New Roman" w:hAnsi="Times New Roman" w:cs="Times New Roman"/>
          <w:sz w:val="24"/>
          <w:szCs w:val="24"/>
        </w:rPr>
        <w:t>-</w:t>
      </w:r>
      <w:r w:rsidRPr="006B1050">
        <w:rPr>
          <w:rFonts w:ascii="Times New Roman" w:hAnsi="Times New Roman" w:cs="Times New Roman"/>
          <w:sz w:val="24"/>
          <w:szCs w:val="24"/>
        </w:rPr>
        <w:t xml:space="preserve">up </w:t>
      </w:r>
      <w:r w:rsidR="00FF0BB6" w:rsidRPr="006B1050">
        <w:rPr>
          <w:rFonts w:ascii="Times New Roman" w:hAnsi="Times New Roman" w:cs="Times New Roman"/>
          <w:sz w:val="24"/>
          <w:szCs w:val="24"/>
        </w:rPr>
        <w:t>poduzetniš</w:t>
      </w:r>
      <w:r w:rsidR="00663BB2" w:rsidRPr="006B1050">
        <w:rPr>
          <w:rFonts w:ascii="Times New Roman" w:hAnsi="Times New Roman" w:cs="Times New Roman"/>
          <w:sz w:val="24"/>
          <w:szCs w:val="24"/>
        </w:rPr>
        <w:t xml:space="preserve">tva, </w:t>
      </w:r>
      <w:r w:rsidRPr="006B1050">
        <w:rPr>
          <w:rFonts w:ascii="Times New Roman" w:hAnsi="Times New Roman" w:cs="Times New Roman"/>
          <w:sz w:val="24"/>
          <w:szCs w:val="24"/>
        </w:rPr>
        <w:t xml:space="preserve">stvaranje stimulativnog okruženja za razvoj </w:t>
      </w:r>
      <w:r w:rsidR="00FF0BB6" w:rsidRPr="006B1050">
        <w:rPr>
          <w:rFonts w:ascii="Times New Roman" w:hAnsi="Times New Roman" w:cs="Times New Roman"/>
          <w:sz w:val="24"/>
          <w:szCs w:val="24"/>
        </w:rPr>
        <w:t>poduzetniš</w:t>
      </w:r>
      <w:r w:rsidRPr="006B1050">
        <w:rPr>
          <w:rFonts w:ascii="Times New Roman" w:hAnsi="Times New Roman" w:cs="Times New Roman"/>
          <w:sz w:val="24"/>
          <w:szCs w:val="24"/>
        </w:rPr>
        <w:t xml:space="preserve">tva, afirmacija novih poduzetničkih ideja, kao i </w:t>
      </w:r>
      <w:r w:rsidR="00FF0BB6" w:rsidRPr="006B1050">
        <w:rPr>
          <w:rFonts w:ascii="Times New Roman" w:hAnsi="Times New Roman" w:cs="Times New Roman"/>
          <w:sz w:val="24"/>
          <w:szCs w:val="24"/>
        </w:rPr>
        <w:t>poticanje start</w:t>
      </w:r>
      <w:r w:rsidR="00D33CEA">
        <w:rPr>
          <w:rFonts w:ascii="Times New Roman" w:hAnsi="Times New Roman" w:cs="Times New Roman"/>
          <w:sz w:val="24"/>
          <w:szCs w:val="24"/>
        </w:rPr>
        <w:t>-</w:t>
      </w:r>
      <w:r w:rsidR="00FF0BB6" w:rsidRPr="006B1050">
        <w:rPr>
          <w:rFonts w:ascii="Times New Roman" w:hAnsi="Times New Roman" w:cs="Times New Roman"/>
          <w:sz w:val="24"/>
          <w:szCs w:val="24"/>
        </w:rPr>
        <w:t>up poduzeć</w:t>
      </w:r>
      <w:r w:rsidRPr="006B1050">
        <w:rPr>
          <w:rFonts w:ascii="Times New Roman" w:hAnsi="Times New Roman" w:cs="Times New Roman"/>
          <w:sz w:val="24"/>
          <w:szCs w:val="24"/>
        </w:rPr>
        <w:t xml:space="preserve">a u </w:t>
      </w:r>
      <w:r w:rsidR="00663BB2" w:rsidRPr="006B1050">
        <w:rPr>
          <w:rFonts w:ascii="Times New Roman" w:hAnsi="Times New Roman" w:cs="Times New Roman"/>
          <w:sz w:val="24"/>
          <w:szCs w:val="24"/>
        </w:rPr>
        <w:t>daljnje</w:t>
      </w:r>
      <w:r w:rsidRPr="006B1050">
        <w:rPr>
          <w:rFonts w:ascii="Times New Roman" w:hAnsi="Times New Roman" w:cs="Times New Roman"/>
          <w:sz w:val="24"/>
          <w:szCs w:val="24"/>
        </w:rPr>
        <w:t xml:space="preserve">m </w:t>
      </w:r>
      <w:r w:rsidR="00663BB2" w:rsidRPr="006B1050">
        <w:rPr>
          <w:rFonts w:ascii="Times New Roman" w:hAnsi="Times New Roman" w:cs="Times New Roman"/>
          <w:sz w:val="24"/>
          <w:szCs w:val="24"/>
        </w:rPr>
        <w:t>razvoju.</w:t>
      </w:r>
    </w:p>
    <w:p w:rsidR="00663BB2" w:rsidRPr="006B1050" w:rsidRDefault="00FF0BB6" w:rsidP="000F70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050">
        <w:rPr>
          <w:rFonts w:ascii="Times New Roman" w:hAnsi="Times New Roman" w:cs="Times New Roman"/>
          <w:sz w:val="24"/>
          <w:szCs w:val="24"/>
        </w:rPr>
        <w:t>Ciljev</w:t>
      </w:r>
      <w:r w:rsidR="0041155A" w:rsidRPr="006B1050">
        <w:rPr>
          <w:rFonts w:ascii="Times New Roman" w:hAnsi="Times New Roman" w:cs="Times New Roman"/>
          <w:sz w:val="24"/>
          <w:szCs w:val="24"/>
        </w:rPr>
        <w:t xml:space="preserve">i dodjele potpora </w:t>
      </w:r>
      <w:r w:rsidR="00663BB2" w:rsidRPr="006B1050">
        <w:rPr>
          <w:rFonts w:ascii="Times New Roman" w:hAnsi="Times New Roman" w:cs="Times New Roman"/>
          <w:sz w:val="24"/>
          <w:szCs w:val="24"/>
        </w:rPr>
        <w:t>su:</w:t>
      </w:r>
    </w:p>
    <w:p w:rsidR="00E50EA6" w:rsidRPr="006B1050" w:rsidRDefault="00972D0D" w:rsidP="000F700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B1050">
        <w:rPr>
          <w:rFonts w:ascii="Times New Roman" w:hAnsi="Times New Roman" w:cs="Times New Roman"/>
          <w:sz w:val="24"/>
          <w:szCs w:val="24"/>
        </w:rPr>
        <w:t xml:space="preserve">- pokretanje rasta gospodarstva kroz inovativne </w:t>
      </w:r>
      <w:r w:rsidR="00663BB2" w:rsidRPr="006B1050">
        <w:rPr>
          <w:rFonts w:ascii="Times New Roman" w:hAnsi="Times New Roman" w:cs="Times New Roman"/>
          <w:sz w:val="24"/>
          <w:szCs w:val="24"/>
        </w:rPr>
        <w:t>ra</w:t>
      </w:r>
      <w:r w:rsidRPr="006B1050">
        <w:rPr>
          <w:rFonts w:ascii="Times New Roman" w:hAnsi="Times New Roman" w:cs="Times New Roman"/>
          <w:sz w:val="24"/>
          <w:szCs w:val="24"/>
        </w:rPr>
        <w:t xml:space="preserve">zvojne ideje kojima se potiče i pomaže razvoj </w:t>
      </w:r>
      <w:r w:rsidR="00FF0BB6" w:rsidRPr="006B1050">
        <w:rPr>
          <w:rFonts w:ascii="Times New Roman" w:hAnsi="Times New Roman" w:cs="Times New Roman"/>
          <w:sz w:val="24"/>
          <w:szCs w:val="24"/>
        </w:rPr>
        <w:t>poduzetniš</w:t>
      </w:r>
      <w:r w:rsidRPr="006B1050">
        <w:rPr>
          <w:rFonts w:ascii="Times New Roman" w:hAnsi="Times New Roman" w:cs="Times New Roman"/>
          <w:sz w:val="24"/>
          <w:szCs w:val="24"/>
        </w:rPr>
        <w:t>tva temeljenog na znanju i</w:t>
      </w:r>
      <w:r w:rsidR="00663BB2" w:rsidRPr="006B1050">
        <w:rPr>
          <w:rFonts w:ascii="Times New Roman" w:hAnsi="Times New Roman" w:cs="Times New Roman"/>
          <w:sz w:val="24"/>
          <w:szCs w:val="24"/>
        </w:rPr>
        <w:t xml:space="preserve"> inovativnosti;</w:t>
      </w:r>
    </w:p>
    <w:p w:rsidR="00E50EA6" w:rsidRPr="006B1050" w:rsidRDefault="00972D0D" w:rsidP="000F700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B1050">
        <w:rPr>
          <w:rFonts w:ascii="Times New Roman" w:hAnsi="Times New Roman" w:cs="Times New Roman"/>
          <w:sz w:val="24"/>
          <w:szCs w:val="24"/>
        </w:rPr>
        <w:t xml:space="preserve">- stvaranje i razvoj </w:t>
      </w:r>
      <w:r w:rsidR="00663BB2" w:rsidRPr="006B1050">
        <w:rPr>
          <w:rFonts w:ascii="Times New Roman" w:hAnsi="Times New Roman" w:cs="Times New Roman"/>
          <w:sz w:val="24"/>
          <w:szCs w:val="24"/>
        </w:rPr>
        <w:t>novi</w:t>
      </w:r>
      <w:r w:rsidRPr="006B1050">
        <w:rPr>
          <w:rFonts w:ascii="Times New Roman" w:hAnsi="Times New Roman" w:cs="Times New Roman"/>
          <w:sz w:val="24"/>
          <w:szCs w:val="24"/>
        </w:rPr>
        <w:t>h proizvoda i usluga koje</w:t>
      </w:r>
      <w:r w:rsidR="00663BB2" w:rsidRPr="006B1050">
        <w:rPr>
          <w:rFonts w:ascii="Times New Roman" w:hAnsi="Times New Roman" w:cs="Times New Roman"/>
          <w:sz w:val="24"/>
          <w:szCs w:val="24"/>
        </w:rPr>
        <w:t xml:space="preserve"> </w:t>
      </w:r>
      <w:r w:rsidRPr="006B1050">
        <w:rPr>
          <w:rFonts w:ascii="Times New Roman" w:hAnsi="Times New Roman" w:cs="Times New Roman"/>
          <w:sz w:val="24"/>
          <w:szCs w:val="24"/>
        </w:rPr>
        <w:t>će start</w:t>
      </w:r>
      <w:r w:rsidR="00D33CEA">
        <w:rPr>
          <w:rFonts w:ascii="Times New Roman" w:hAnsi="Times New Roman" w:cs="Times New Roman"/>
          <w:sz w:val="24"/>
          <w:szCs w:val="24"/>
        </w:rPr>
        <w:t>-</w:t>
      </w:r>
      <w:r w:rsidRPr="006B1050">
        <w:rPr>
          <w:rFonts w:ascii="Times New Roman" w:hAnsi="Times New Roman" w:cs="Times New Roman"/>
          <w:sz w:val="24"/>
          <w:szCs w:val="24"/>
        </w:rPr>
        <w:t>up poduzetnike bolje pozicionirati na</w:t>
      </w:r>
      <w:r w:rsidR="00FF0BB6" w:rsidRPr="006B1050">
        <w:rPr>
          <w:rFonts w:ascii="Times New Roman" w:hAnsi="Times New Roman" w:cs="Times New Roman"/>
          <w:sz w:val="24"/>
          <w:szCs w:val="24"/>
        </w:rPr>
        <w:t xml:space="preserve"> tržiš</w:t>
      </w:r>
      <w:r w:rsidR="00663BB2" w:rsidRPr="006B1050">
        <w:rPr>
          <w:rFonts w:ascii="Times New Roman" w:hAnsi="Times New Roman" w:cs="Times New Roman"/>
          <w:sz w:val="24"/>
          <w:szCs w:val="24"/>
        </w:rPr>
        <w:t>tu;</w:t>
      </w:r>
    </w:p>
    <w:p w:rsidR="00D33CEA" w:rsidRDefault="00972D0D" w:rsidP="00D33C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1050">
        <w:rPr>
          <w:rFonts w:ascii="Times New Roman" w:hAnsi="Times New Roman" w:cs="Times New Roman"/>
          <w:sz w:val="24"/>
          <w:szCs w:val="24"/>
        </w:rPr>
        <w:t>-</w:t>
      </w:r>
      <w:r w:rsidR="00FF0BB6" w:rsidRPr="006B1050">
        <w:rPr>
          <w:rFonts w:ascii="Times New Roman" w:hAnsi="Times New Roman" w:cs="Times New Roman"/>
          <w:sz w:val="24"/>
          <w:szCs w:val="24"/>
        </w:rPr>
        <w:t xml:space="preserve"> poveć</w:t>
      </w:r>
      <w:r w:rsidRPr="006B1050">
        <w:rPr>
          <w:rFonts w:ascii="Times New Roman" w:hAnsi="Times New Roman" w:cs="Times New Roman"/>
          <w:sz w:val="24"/>
          <w:szCs w:val="24"/>
        </w:rPr>
        <w:t xml:space="preserve">anje konkurentnosti kroz inovativne </w:t>
      </w:r>
      <w:r w:rsidR="00663BB2" w:rsidRPr="006B1050">
        <w:rPr>
          <w:rFonts w:ascii="Times New Roman" w:hAnsi="Times New Roman" w:cs="Times New Roman"/>
          <w:sz w:val="24"/>
          <w:szCs w:val="24"/>
        </w:rPr>
        <w:t>aktivnosti</w:t>
      </w:r>
      <w:r w:rsidR="00C00388">
        <w:rPr>
          <w:rFonts w:ascii="Times New Roman" w:hAnsi="Times New Roman" w:cs="Times New Roman"/>
          <w:sz w:val="24"/>
          <w:szCs w:val="24"/>
        </w:rPr>
        <w:t>.</w:t>
      </w:r>
    </w:p>
    <w:p w:rsidR="00D33CEA" w:rsidRDefault="00D33CEA" w:rsidP="00D33CE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33CEA" w:rsidRPr="00D33CEA" w:rsidRDefault="000E6828" w:rsidP="002743B0">
      <w:pPr>
        <w:pStyle w:val="Odlomakpopisa"/>
        <w:numPr>
          <w:ilvl w:val="0"/>
          <w:numId w:val="34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D33CEA">
        <w:rPr>
          <w:rFonts w:ascii="Times New Roman" w:hAnsi="Times New Roman" w:cs="Times New Roman"/>
          <w:b/>
          <w:sz w:val="24"/>
          <w:szCs w:val="24"/>
        </w:rPr>
        <w:t>PRIHVATLJIVI PRIJAVITELJI</w:t>
      </w:r>
    </w:p>
    <w:p w:rsidR="00C251D0" w:rsidRPr="000E6828" w:rsidRDefault="00C251D0" w:rsidP="002743B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E6828">
        <w:rPr>
          <w:rFonts w:ascii="Times New Roman" w:hAnsi="Times New Roman" w:cs="Times New Roman"/>
          <w:sz w:val="24"/>
          <w:szCs w:val="24"/>
        </w:rPr>
        <w:t xml:space="preserve">Prihvatljivi prijavitelji </w:t>
      </w:r>
      <w:r>
        <w:rPr>
          <w:rFonts w:ascii="Times New Roman" w:hAnsi="Times New Roman" w:cs="Times New Roman"/>
          <w:sz w:val="24"/>
          <w:szCs w:val="24"/>
        </w:rPr>
        <w:t xml:space="preserve">su oni koji ispunjavaju </w:t>
      </w:r>
      <w:r w:rsidRPr="000E6828">
        <w:rPr>
          <w:rFonts w:ascii="Times New Roman" w:hAnsi="Times New Roman" w:cs="Times New Roman"/>
          <w:sz w:val="24"/>
          <w:szCs w:val="24"/>
        </w:rPr>
        <w:t>sljedeće uvjete:</w:t>
      </w:r>
    </w:p>
    <w:p w:rsidR="000E6828" w:rsidRPr="00C251D0" w:rsidRDefault="00C251D0" w:rsidP="00C251D0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gospodarski subjekti </w:t>
      </w:r>
      <w:r w:rsidR="000E6828" w:rsidRPr="00C251D0">
        <w:rPr>
          <w:rFonts w:ascii="Times New Roman" w:hAnsi="Times New Roman" w:cs="Times New Roman"/>
          <w:sz w:val="24"/>
          <w:szCs w:val="24"/>
        </w:rPr>
        <w:t xml:space="preserve">osnovani unatrag tri godine do datuma podnošenja Zahtjeva, te su Zakonom o poticanju razvoja malog gospodarstva (,,Narodne novine", 29/02, 63/07, 53/12, 56/13, 121/16) i Prilogom l. Uredbe Komisije (EU) br. 651/2014 od 17. lipnja 2014. godine o ocjenjivanju određenih kategorija potpora spojivima s </w:t>
      </w:r>
      <w:r w:rsidR="000E6828" w:rsidRPr="00C251D0">
        <w:rPr>
          <w:rFonts w:ascii="Times New Roman" w:hAnsi="Times New Roman" w:cs="Times New Roman"/>
          <w:sz w:val="24"/>
          <w:szCs w:val="24"/>
        </w:rPr>
        <w:lastRenderedPageBreak/>
        <w:t>unutarnjim tržištem u primjeni članaka 107. i 108. Ugovora, definirani kao subjekti malog gospodarstva</w:t>
      </w:r>
      <w:r w:rsidR="00B4515A" w:rsidRPr="00C251D0">
        <w:rPr>
          <w:rFonts w:ascii="Times New Roman" w:hAnsi="Times New Roman" w:cs="Times New Roman"/>
          <w:sz w:val="24"/>
          <w:szCs w:val="24"/>
        </w:rPr>
        <w:t xml:space="preserve"> te fizičke osobe koje će do trenutka sklapanja Ugovora </w:t>
      </w:r>
      <w:r w:rsidR="00BF027F" w:rsidRPr="00C251D0">
        <w:rPr>
          <w:rFonts w:ascii="Times New Roman" w:hAnsi="Times New Roman" w:cs="Times New Roman"/>
          <w:sz w:val="24"/>
          <w:szCs w:val="24"/>
        </w:rPr>
        <w:t>biti registrirani</w:t>
      </w:r>
      <w:r w:rsidR="0001207E" w:rsidRPr="00C251D0">
        <w:rPr>
          <w:rFonts w:ascii="Times New Roman" w:hAnsi="Times New Roman" w:cs="Times New Roman"/>
          <w:sz w:val="24"/>
          <w:szCs w:val="24"/>
        </w:rPr>
        <w:t xml:space="preserve"> kao subjekti malog gospodarstva</w:t>
      </w:r>
      <w:r w:rsidR="00D37A6B" w:rsidRPr="00C251D0">
        <w:rPr>
          <w:rFonts w:ascii="Times New Roman" w:hAnsi="Times New Roman" w:cs="Times New Roman"/>
          <w:sz w:val="24"/>
          <w:szCs w:val="24"/>
        </w:rPr>
        <w:t>,</w:t>
      </w:r>
      <w:r w:rsidR="0001207E" w:rsidRPr="00C251D0">
        <w:rPr>
          <w:rFonts w:ascii="Times New Roman" w:hAnsi="Times New Roman" w:cs="Times New Roman"/>
          <w:sz w:val="24"/>
          <w:szCs w:val="24"/>
        </w:rPr>
        <w:t xml:space="preserve"> a čiji je razvoj djelatnosti ili proizvoda vezan uz inovativna ili disruptivna rješenja, usluge i tehnologije. </w:t>
      </w:r>
    </w:p>
    <w:p w:rsidR="000E6828" w:rsidRPr="002C39A7" w:rsidRDefault="00C251D0" w:rsidP="002C39A7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</w:t>
      </w:r>
      <w:r w:rsidR="00E50EA6">
        <w:rPr>
          <w:rFonts w:ascii="Times New Roman" w:hAnsi="Times New Roman" w:cs="Times New Roman"/>
          <w:sz w:val="24"/>
          <w:szCs w:val="24"/>
        </w:rPr>
        <w:t>ju ili će obavljati poslovanje na području grada Vukovara</w:t>
      </w:r>
      <w:r w:rsidR="000E6828" w:rsidRPr="002C39A7">
        <w:rPr>
          <w:rFonts w:ascii="Times New Roman" w:hAnsi="Times New Roman" w:cs="Times New Roman"/>
          <w:sz w:val="24"/>
          <w:szCs w:val="24"/>
        </w:rPr>
        <w:t>,</w:t>
      </w:r>
    </w:p>
    <w:p w:rsidR="000E6828" w:rsidRDefault="000E6828" w:rsidP="00E34784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9A7">
        <w:rPr>
          <w:rFonts w:ascii="Times New Roman" w:hAnsi="Times New Roman" w:cs="Times New Roman"/>
          <w:sz w:val="24"/>
          <w:szCs w:val="24"/>
        </w:rPr>
        <w:t>nisu prešli ili s traženom potporom ne prelaze pragove definirane de minimis Uredbom, odnosno koji su u skladu s odredbama navedene Uredbe,</w:t>
      </w:r>
    </w:p>
    <w:p w:rsidR="00C251D0" w:rsidRDefault="000E6828" w:rsidP="00C251D0">
      <w:pPr>
        <w:pStyle w:val="Odlomakpopisa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159">
        <w:rPr>
          <w:rFonts w:ascii="Times New Roman" w:hAnsi="Times New Roman" w:cs="Times New Roman"/>
          <w:sz w:val="24"/>
          <w:szCs w:val="24"/>
        </w:rPr>
        <w:t>nisu za isti trošak dobili potporu iz drugih javnih izvora.</w:t>
      </w:r>
    </w:p>
    <w:p w:rsidR="00C251D0" w:rsidRDefault="00C251D0" w:rsidP="00C251D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2412F9" w:rsidRDefault="00C251D0" w:rsidP="002412F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1D0">
        <w:rPr>
          <w:rFonts w:ascii="Times New Roman" w:hAnsi="Times New Roman" w:cs="Times New Roman"/>
          <w:sz w:val="24"/>
          <w:szCs w:val="24"/>
        </w:rPr>
        <w:t>Svaki pojedini prihvatljiv prijavitelj može podnijeti samo jednu prijavu na ovaj Javni poziv.</w:t>
      </w:r>
    </w:p>
    <w:p w:rsidR="00D33CEA" w:rsidRDefault="002412F9" w:rsidP="00D33CEA">
      <w:pPr>
        <w:jc w:val="both"/>
        <w:rPr>
          <w:rFonts w:ascii="Times New Roman" w:hAnsi="Times New Roman" w:cs="Times New Roman"/>
          <w:sz w:val="24"/>
          <w:szCs w:val="24"/>
        </w:rPr>
      </w:pPr>
      <w:r w:rsidRPr="006B1050">
        <w:rPr>
          <w:rFonts w:ascii="Times New Roman" w:hAnsi="Times New Roman" w:cs="Times New Roman"/>
          <w:sz w:val="24"/>
          <w:szCs w:val="24"/>
        </w:rPr>
        <w:t xml:space="preserve">Prijava na </w:t>
      </w:r>
      <w:r>
        <w:rPr>
          <w:rFonts w:ascii="Times New Roman" w:hAnsi="Times New Roman" w:cs="Times New Roman"/>
          <w:sz w:val="24"/>
          <w:szCs w:val="24"/>
        </w:rPr>
        <w:t>Javni poziv</w:t>
      </w:r>
      <w:r w:rsidRPr="006B1050">
        <w:rPr>
          <w:rFonts w:ascii="Times New Roman" w:hAnsi="Times New Roman" w:cs="Times New Roman"/>
          <w:sz w:val="24"/>
          <w:szCs w:val="24"/>
        </w:rPr>
        <w:t xml:space="preserve"> vr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6B1050">
        <w:rPr>
          <w:rFonts w:ascii="Times New Roman" w:hAnsi="Times New Roman" w:cs="Times New Roman"/>
          <w:sz w:val="24"/>
          <w:szCs w:val="24"/>
        </w:rPr>
        <w:t xml:space="preserve">i se putem </w:t>
      </w:r>
      <w:r>
        <w:rPr>
          <w:rFonts w:ascii="Times New Roman" w:hAnsi="Times New Roman" w:cs="Times New Roman"/>
          <w:sz w:val="24"/>
          <w:szCs w:val="24"/>
        </w:rPr>
        <w:t>obrasca zahtjeva (</w:t>
      </w:r>
      <w:r w:rsidRPr="00611E3C">
        <w:rPr>
          <w:rFonts w:ascii="Times New Roman" w:hAnsi="Times New Roman" w:cs="Times New Roman"/>
          <w:i/>
          <w:sz w:val="24"/>
          <w:szCs w:val="24"/>
        </w:rPr>
        <w:t>Obrazac 1</w:t>
      </w:r>
      <w:r>
        <w:rPr>
          <w:rFonts w:ascii="Times New Roman" w:hAnsi="Times New Roman" w:cs="Times New Roman"/>
          <w:sz w:val="24"/>
          <w:szCs w:val="24"/>
        </w:rPr>
        <w:t>) na kojem su propisani obvezni prilozi koji mu se prilažu (</w:t>
      </w:r>
      <w:r w:rsidRPr="00611E3C">
        <w:rPr>
          <w:rFonts w:ascii="Times New Roman" w:hAnsi="Times New Roman" w:cs="Times New Roman"/>
          <w:i/>
          <w:sz w:val="24"/>
          <w:szCs w:val="24"/>
        </w:rPr>
        <w:t>Poslovni plan, Proračun, Izjava o korištenim potporama male vrijednosti i Izjava o nepostojanju dvostrukog financiranja</w:t>
      </w:r>
      <w:r w:rsidR="00FB5A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3CEA" w:rsidRDefault="00D33CEA" w:rsidP="00D33C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AB3" w:rsidRPr="002C6E66" w:rsidRDefault="00FB5AB3" w:rsidP="00D33CEA">
      <w:pPr>
        <w:pStyle w:val="Odlomakpopisa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E66">
        <w:rPr>
          <w:rFonts w:ascii="Times New Roman" w:hAnsi="Times New Roman" w:cs="Times New Roman"/>
          <w:b/>
          <w:sz w:val="24"/>
          <w:szCs w:val="24"/>
        </w:rPr>
        <w:t>PRIHVATLJIVI TROŠKOVI</w:t>
      </w:r>
    </w:p>
    <w:p w:rsidR="00F917CD" w:rsidRDefault="00FB5AB3" w:rsidP="00FB5AB3">
      <w:pPr>
        <w:jc w:val="both"/>
        <w:rPr>
          <w:rFonts w:ascii="Times New Roman" w:hAnsi="Times New Roman" w:cs="Times New Roman"/>
          <w:sz w:val="24"/>
          <w:szCs w:val="24"/>
        </w:rPr>
      </w:pPr>
      <w:r w:rsidRPr="002412F9">
        <w:rPr>
          <w:rFonts w:ascii="Times New Roman" w:hAnsi="Times New Roman" w:cs="Times New Roman"/>
          <w:sz w:val="24"/>
          <w:szCs w:val="24"/>
        </w:rPr>
        <w:t xml:space="preserve">Bespovratne potpore se dodjeljuju za pokriće </w:t>
      </w:r>
      <w:r w:rsidR="00F917CD">
        <w:rPr>
          <w:rFonts w:ascii="Times New Roman" w:hAnsi="Times New Roman" w:cs="Times New Roman"/>
          <w:sz w:val="24"/>
          <w:szCs w:val="24"/>
        </w:rPr>
        <w:t xml:space="preserve">prihvatljivih </w:t>
      </w:r>
      <w:r w:rsidRPr="002412F9">
        <w:rPr>
          <w:rFonts w:ascii="Times New Roman" w:hAnsi="Times New Roman" w:cs="Times New Roman"/>
          <w:sz w:val="24"/>
          <w:szCs w:val="24"/>
        </w:rPr>
        <w:t>troškova koji se odnose isključivo na ulaganja na području grada Vukovara u svrhu realizacije poslovne ideje, a sukladno obrascu proračuna (troškovniku).</w:t>
      </w:r>
      <w:r w:rsidR="00F91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CEA" w:rsidRDefault="00FB5AB3" w:rsidP="00FB5AB3">
      <w:pPr>
        <w:jc w:val="both"/>
        <w:rPr>
          <w:rFonts w:ascii="Times New Roman" w:hAnsi="Times New Roman" w:cs="Times New Roman"/>
          <w:sz w:val="24"/>
          <w:szCs w:val="24"/>
        </w:rPr>
      </w:pPr>
      <w:r w:rsidRPr="006B1050">
        <w:rPr>
          <w:rFonts w:ascii="Times New Roman" w:hAnsi="Times New Roman" w:cs="Times New Roman"/>
          <w:sz w:val="24"/>
          <w:szCs w:val="24"/>
        </w:rPr>
        <w:t xml:space="preserve">Sredstva će se smatrati namjenski utrošena ako su korištena isključivo za financiranje realizacije prijavljene </w:t>
      </w:r>
      <w:r>
        <w:rPr>
          <w:rFonts w:ascii="Times New Roman" w:hAnsi="Times New Roman" w:cs="Times New Roman"/>
          <w:sz w:val="24"/>
          <w:szCs w:val="24"/>
        </w:rPr>
        <w:t>poslovne</w:t>
      </w:r>
      <w:r w:rsidRPr="006B1050">
        <w:rPr>
          <w:rFonts w:ascii="Times New Roman" w:hAnsi="Times New Roman" w:cs="Times New Roman"/>
          <w:sz w:val="24"/>
          <w:szCs w:val="24"/>
        </w:rPr>
        <w:t xml:space="preserve"> ideje</w:t>
      </w:r>
      <w:r>
        <w:rPr>
          <w:rFonts w:ascii="Times New Roman" w:hAnsi="Times New Roman" w:cs="Times New Roman"/>
          <w:sz w:val="24"/>
          <w:szCs w:val="24"/>
        </w:rPr>
        <w:t xml:space="preserve"> sukladno proračunu (troškovniku)</w:t>
      </w:r>
      <w:r w:rsidR="00F917CD">
        <w:rPr>
          <w:rFonts w:ascii="Times New Roman" w:hAnsi="Times New Roman" w:cs="Times New Roman"/>
          <w:sz w:val="24"/>
          <w:szCs w:val="24"/>
        </w:rPr>
        <w:t xml:space="preserve"> odnosno računima/ponudama </w:t>
      </w:r>
      <w:r w:rsidR="002C6E66">
        <w:rPr>
          <w:rFonts w:ascii="Times New Roman" w:hAnsi="Times New Roman" w:cs="Times New Roman"/>
          <w:sz w:val="24"/>
          <w:szCs w:val="24"/>
        </w:rPr>
        <w:t>koji mu se prilažu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B1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CD7" w:rsidRDefault="00FB5AB3" w:rsidP="00FB5A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Prihvatljivi su oni troškovi</w:t>
      </w:r>
      <w:r w:rsidRPr="006B1050">
        <w:rPr>
          <w:rFonts w:ascii="Times New Roman" w:hAnsi="Times New Roman" w:cs="Times New Roman"/>
          <w:sz w:val="24"/>
          <w:szCs w:val="24"/>
        </w:rPr>
        <w:t xml:space="preserve"> koji su nastali nakon </w:t>
      </w:r>
      <w:r>
        <w:rPr>
          <w:rFonts w:ascii="Times New Roman" w:hAnsi="Times New Roman" w:cs="Times New Roman"/>
          <w:sz w:val="24"/>
          <w:szCs w:val="24"/>
        </w:rPr>
        <w:t>objave Javnog poziva</w:t>
      </w:r>
      <w:r w:rsidRPr="006B1050">
        <w:rPr>
          <w:rFonts w:ascii="Times New Roman" w:hAnsi="Times New Roman" w:cs="Times New Roman"/>
          <w:sz w:val="24"/>
          <w:szCs w:val="24"/>
        </w:rPr>
        <w:t>.</w:t>
      </w:r>
    </w:p>
    <w:p w:rsidR="009522D9" w:rsidRPr="008A6E07" w:rsidRDefault="00FB5AB3" w:rsidP="00FB5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E07">
        <w:rPr>
          <w:rFonts w:ascii="Times New Roman" w:hAnsi="Times New Roman" w:cs="Times New Roman"/>
          <w:sz w:val="24"/>
          <w:szCs w:val="24"/>
        </w:rPr>
        <w:t>Prihvatljivi troškovi za koje se potpora dodjeljuje:</w:t>
      </w:r>
    </w:p>
    <w:p w:rsidR="00FB5AB3" w:rsidRDefault="00FB5AB3" w:rsidP="00FB5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E0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A6E07">
        <w:rPr>
          <w:rFonts w:ascii="Times New Roman" w:hAnsi="Times New Roman" w:cs="Times New Roman"/>
          <w:sz w:val="24"/>
          <w:szCs w:val="24"/>
        </w:rPr>
        <w:tab/>
        <w:t xml:space="preserve">nabava opreme i strojeva </w:t>
      </w:r>
    </w:p>
    <w:p w:rsidR="009522D9" w:rsidRPr="008A6E07" w:rsidRDefault="009522D9" w:rsidP="00FB5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uređenje poslovnog prostora</w:t>
      </w:r>
    </w:p>
    <w:p w:rsidR="00FB5AB3" w:rsidRPr="008A6E07" w:rsidRDefault="00FB5AB3" w:rsidP="00FB5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E07">
        <w:rPr>
          <w:rFonts w:ascii="Times New Roman" w:hAnsi="Times New Roman" w:cs="Times New Roman"/>
          <w:sz w:val="24"/>
          <w:szCs w:val="24"/>
        </w:rPr>
        <w:tab/>
        <w:t>-</w:t>
      </w:r>
      <w:r w:rsidRPr="008A6E07">
        <w:rPr>
          <w:rFonts w:ascii="Times New Roman" w:hAnsi="Times New Roman" w:cs="Times New Roman"/>
          <w:sz w:val="24"/>
          <w:szCs w:val="24"/>
        </w:rPr>
        <w:tab/>
        <w:t>nabava softvera i hardvera</w:t>
      </w:r>
    </w:p>
    <w:p w:rsidR="00FB5AB3" w:rsidRPr="008A6E07" w:rsidRDefault="00FB5AB3" w:rsidP="00FB5AB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A6E07">
        <w:rPr>
          <w:rFonts w:ascii="Times New Roman" w:hAnsi="Times New Roman" w:cs="Times New Roman"/>
          <w:sz w:val="24"/>
          <w:szCs w:val="24"/>
        </w:rPr>
        <w:t>-</w:t>
      </w:r>
      <w:r w:rsidRPr="008A6E07">
        <w:rPr>
          <w:rFonts w:ascii="Times New Roman" w:hAnsi="Times New Roman" w:cs="Times New Roman"/>
          <w:sz w:val="24"/>
          <w:szCs w:val="24"/>
        </w:rPr>
        <w:tab/>
        <w:t xml:space="preserve">konzultantska i mentorska podrška u razvoju i promociji </w:t>
      </w:r>
      <w:r w:rsidRPr="008A6E07">
        <w:rPr>
          <w:rFonts w:ascii="Times New Roman" w:hAnsi="Times New Roman" w:cs="Times New Roman"/>
          <w:sz w:val="24"/>
          <w:szCs w:val="24"/>
        </w:rPr>
        <w:tab/>
        <w:t>projekta/proizvoda/poslovnog modela;</w:t>
      </w:r>
    </w:p>
    <w:p w:rsidR="00FB5AB3" w:rsidRPr="008A6E07" w:rsidRDefault="00FB5AB3" w:rsidP="00FB5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E07">
        <w:rPr>
          <w:rFonts w:ascii="Times New Roman" w:hAnsi="Times New Roman" w:cs="Times New Roman"/>
          <w:sz w:val="24"/>
          <w:szCs w:val="24"/>
        </w:rPr>
        <w:t>-</w:t>
      </w:r>
      <w:r w:rsidRPr="008A6E07">
        <w:rPr>
          <w:rFonts w:ascii="Times New Roman" w:hAnsi="Times New Roman" w:cs="Times New Roman"/>
          <w:sz w:val="24"/>
          <w:szCs w:val="24"/>
        </w:rPr>
        <w:tab/>
        <w:t xml:space="preserve">naknada troškova i pristojbi vezana uz zaštitu intelektualnog vlasništva </w:t>
      </w:r>
      <w:r w:rsidRPr="008A6E07">
        <w:rPr>
          <w:rFonts w:ascii="Times New Roman" w:hAnsi="Times New Roman" w:cs="Times New Roman"/>
          <w:sz w:val="24"/>
          <w:szCs w:val="24"/>
        </w:rPr>
        <w:tab/>
      </w:r>
      <w:r w:rsidRPr="008A6E07">
        <w:rPr>
          <w:rFonts w:ascii="Times New Roman" w:hAnsi="Times New Roman" w:cs="Times New Roman"/>
          <w:sz w:val="24"/>
          <w:szCs w:val="24"/>
        </w:rPr>
        <w:tab/>
      </w:r>
      <w:r w:rsidRPr="008A6E07">
        <w:rPr>
          <w:rFonts w:ascii="Times New Roman" w:hAnsi="Times New Roman" w:cs="Times New Roman"/>
          <w:sz w:val="24"/>
          <w:szCs w:val="24"/>
        </w:rPr>
        <w:tab/>
        <w:t>povezanog sa projektom;</w:t>
      </w:r>
    </w:p>
    <w:p w:rsidR="00FB5AB3" w:rsidRPr="008A6E07" w:rsidRDefault="00FB5AB3" w:rsidP="00FB5AB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A6E07">
        <w:rPr>
          <w:rFonts w:ascii="Times New Roman" w:hAnsi="Times New Roman" w:cs="Times New Roman"/>
          <w:sz w:val="24"/>
          <w:szCs w:val="24"/>
        </w:rPr>
        <w:t>-</w:t>
      </w:r>
      <w:r w:rsidRPr="008A6E07">
        <w:rPr>
          <w:rFonts w:ascii="Times New Roman" w:hAnsi="Times New Roman" w:cs="Times New Roman"/>
          <w:sz w:val="24"/>
          <w:szCs w:val="24"/>
        </w:rPr>
        <w:tab/>
        <w:t xml:space="preserve">promocije prijavljenog projekta (izrada medijskih planova i kampanja, izrada </w:t>
      </w:r>
      <w:r w:rsidRPr="008A6E07">
        <w:rPr>
          <w:rFonts w:ascii="Times New Roman" w:hAnsi="Times New Roman" w:cs="Times New Roman"/>
          <w:sz w:val="24"/>
          <w:szCs w:val="24"/>
        </w:rPr>
        <w:tab/>
        <w:t>promidžbenih materijala, medijsko oglašavanje, izdavanje publikacija i dr.);</w:t>
      </w:r>
    </w:p>
    <w:p w:rsidR="00FB5AB3" w:rsidRPr="008A6E07" w:rsidRDefault="00FB5AB3" w:rsidP="00FB5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E07">
        <w:rPr>
          <w:rFonts w:ascii="Times New Roman" w:hAnsi="Times New Roman" w:cs="Times New Roman"/>
          <w:sz w:val="24"/>
          <w:szCs w:val="24"/>
        </w:rPr>
        <w:t>-</w:t>
      </w:r>
      <w:r w:rsidRPr="008A6E07">
        <w:rPr>
          <w:rFonts w:ascii="Times New Roman" w:hAnsi="Times New Roman" w:cs="Times New Roman"/>
          <w:sz w:val="24"/>
          <w:szCs w:val="24"/>
        </w:rPr>
        <w:tab/>
        <w:t>istraživanje i testiranje tržišta za inovaciju;</w:t>
      </w:r>
    </w:p>
    <w:p w:rsidR="00FB5AB3" w:rsidRPr="008A6E07" w:rsidRDefault="00FB5AB3" w:rsidP="00FB5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E07">
        <w:rPr>
          <w:rFonts w:ascii="Times New Roman" w:hAnsi="Times New Roman" w:cs="Times New Roman"/>
          <w:sz w:val="24"/>
          <w:szCs w:val="24"/>
        </w:rPr>
        <w:t>-</w:t>
      </w:r>
      <w:r w:rsidRPr="008A6E07">
        <w:rPr>
          <w:rFonts w:ascii="Times New Roman" w:hAnsi="Times New Roman" w:cs="Times New Roman"/>
          <w:sz w:val="24"/>
          <w:szCs w:val="24"/>
        </w:rPr>
        <w:tab/>
        <w:t>verifikacija analize tržišta i/ili tržišne potrebe;</w:t>
      </w:r>
    </w:p>
    <w:p w:rsidR="00FB5AB3" w:rsidRPr="008A6E07" w:rsidRDefault="00FB5AB3" w:rsidP="00FB5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E07">
        <w:rPr>
          <w:rFonts w:ascii="Times New Roman" w:hAnsi="Times New Roman" w:cs="Times New Roman"/>
          <w:sz w:val="24"/>
          <w:szCs w:val="24"/>
        </w:rPr>
        <w:t>-</w:t>
      </w:r>
      <w:r w:rsidRPr="008A6E07">
        <w:rPr>
          <w:rFonts w:ascii="Times New Roman" w:hAnsi="Times New Roman" w:cs="Times New Roman"/>
          <w:sz w:val="24"/>
          <w:szCs w:val="24"/>
        </w:rPr>
        <w:tab/>
        <w:t>testiranje proizvoda s potencijalnim kupcima;</w:t>
      </w:r>
    </w:p>
    <w:p w:rsidR="00FB5AB3" w:rsidRPr="008A6E07" w:rsidRDefault="00FB5AB3" w:rsidP="00FB5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E07">
        <w:rPr>
          <w:rFonts w:ascii="Times New Roman" w:hAnsi="Times New Roman" w:cs="Times New Roman"/>
          <w:sz w:val="24"/>
          <w:szCs w:val="24"/>
        </w:rPr>
        <w:t>-</w:t>
      </w:r>
      <w:r w:rsidRPr="008A6E07">
        <w:rPr>
          <w:rFonts w:ascii="Times New Roman" w:hAnsi="Times New Roman" w:cs="Times New Roman"/>
          <w:sz w:val="24"/>
          <w:szCs w:val="24"/>
        </w:rPr>
        <w:tab/>
        <w:t>verifikacija poslovnog modela/plana;</w:t>
      </w:r>
    </w:p>
    <w:p w:rsidR="00FB5AB3" w:rsidRPr="008A6E07" w:rsidRDefault="00FB5AB3" w:rsidP="00FB5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E07">
        <w:rPr>
          <w:rFonts w:ascii="Times New Roman" w:hAnsi="Times New Roman" w:cs="Times New Roman"/>
          <w:sz w:val="24"/>
          <w:szCs w:val="24"/>
        </w:rPr>
        <w:t>-</w:t>
      </w:r>
      <w:r w:rsidRPr="008A6E07">
        <w:rPr>
          <w:rFonts w:ascii="Times New Roman" w:hAnsi="Times New Roman" w:cs="Times New Roman"/>
          <w:sz w:val="24"/>
          <w:szCs w:val="24"/>
        </w:rPr>
        <w:tab/>
        <w:t>priprema proizvodnje i ulaganje u probnu proizvodnju, nulta serija;</w:t>
      </w:r>
    </w:p>
    <w:p w:rsidR="00FB5AB3" w:rsidRPr="008A6E07" w:rsidRDefault="00FB5AB3" w:rsidP="00FB5A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E07">
        <w:rPr>
          <w:rFonts w:ascii="Times New Roman" w:hAnsi="Times New Roman" w:cs="Times New Roman"/>
          <w:sz w:val="24"/>
          <w:szCs w:val="24"/>
        </w:rPr>
        <w:t>-</w:t>
      </w:r>
      <w:r w:rsidRPr="008A6E07">
        <w:rPr>
          <w:rFonts w:ascii="Times New Roman" w:hAnsi="Times New Roman" w:cs="Times New Roman"/>
          <w:sz w:val="24"/>
          <w:szCs w:val="24"/>
        </w:rPr>
        <w:tab/>
        <w:t>marketinški plan i revizija poslovnog i marketinškog plana;</w:t>
      </w:r>
    </w:p>
    <w:p w:rsidR="00FB5AB3" w:rsidRPr="008A6E07" w:rsidRDefault="00FB5AB3" w:rsidP="00FB5AB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A6E07">
        <w:rPr>
          <w:rFonts w:ascii="Times New Roman" w:hAnsi="Times New Roman" w:cs="Times New Roman"/>
          <w:sz w:val="24"/>
          <w:szCs w:val="24"/>
        </w:rPr>
        <w:t>-</w:t>
      </w:r>
      <w:r w:rsidRPr="008A6E07">
        <w:rPr>
          <w:rFonts w:ascii="Times New Roman" w:hAnsi="Times New Roman" w:cs="Times New Roman"/>
          <w:sz w:val="24"/>
          <w:szCs w:val="24"/>
        </w:rPr>
        <w:tab/>
        <w:t xml:space="preserve">operativne marketinške aktivnosti izravno vezane uz komercijalizaciju </w:t>
      </w:r>
      <w:r w:rsidRPr="008A6E07">
        <w:rPr>
          <w:rFonts w:ascii="Times New Roman" w:hAnsi="Times New Roman" w:cs="Times New Roman"/>
          <w:sz w:val="24"/>
          <w:szCs w:val="24"/>
        </w:rPr>
        <w:tab/>
        <w:t>rezultata istraživanja i lansiranje proizvoda/usluge na tržište;</w:t>
      </w:r>
    </w:p>
    <w:p w:rsidR="00FB5AB3" w:rsidRDefault="00FB5AB3" w:rsidP="00FB5AB3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A6E07">
        <w:rPr>
          <w:rFonts w:ascii="Times New Roman" w:hAnsi="Times New Roman" w:cs="Times New Roman"/>
          <w:sz w:val="24"/>
          <w:szCs w:val="24"/>
        </w:rPr>
        <w:t>-</w:t>
      </w:r>
      <w:r w:rsidRPr="008A6E07">
        <w:rPr>
          <w:rFonts w:ascii="Times New Roman" w:hAnsi="Times New Roman" w:cs="Times New Roman"/>
          <w:sz w:val="24"/>
          <w:szCs w:val="24"/>
        </w:rPr>
        <w:tab/>
        <w:t xml:space="preserve">pripreme za sljedeći ciklus investiranja i privlačenje dodatnih sredstava </w:t>
      </w:r>
      <w:r w:rsidRPr="008A6E07">
        <w:rPr>
          <w:rFonts w:ascii="Times New Roman" w:hAnsi="Times New Roman" w:cs="Times New Roman"/>
          <w:sz w:val="24"/>
          <w:szCs w:val="24"/>
        </w:rPr>
        <w:tab/>
        <w:t>financiranja.</w:t>
      </w:r>
    </w:p>
    <w:p w:rsidR="00FB5AB3" w:rsidRDefault="00FB5AB3" w:rsidP="00FB5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AB3" w:rsidRPr="006B1050" w:rsidRDefault="00FB5AB3" w:rsidP="00FB5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050">
        <w:rPr>
          <w:rFonts w:ascii="Times New Roman" w:hAnsi="Times New Roman" w:cs="Times New Roman"/>
          <w:sz w:val="24"/>
          <w:szCs w:val="24"/>
        </w:rPr>
        <w:lastRenderedPageBreak/>
        <w:t>Sljedeći troškovi smatraju se neprihvatljivima:</w:t>
      </w:r>
    </w:p>
    <w:p w:rsidR="00FB5AB3" w:rsidRDefault="00FB5AB3" w:rsidP="00FB5AB3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050">
        <w:rPr>
          <w:rFonts w:ascii="Times New Roman" w:hAnsi="Times New Roman" w:cs="Times New Roman"/>
          <w:sz w:val="24"/>
          <w:szCs w:val="24"/>
        </w:rPr>
        <w:t>porez na dodanu vrijednost (kod subjekata koji su u sustavu poreza na dodanu vrijednost),</w:t>
      </w:r>
    </w:p>
    <w:p w:rsidR="00FB5AB3" w:rsidRDefault="00FB5AB3" w:rsidP="00FB5AB3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rabljena roba, oprema, strojevi</w:t>
      </w:r>
    </w:p>
    <w:p w:rsidR="00FB5AB3" w:rsidRPr="006B1050" w:rsidRDefault="00FB5AB3" w:rsidP="00FB5AB3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kupnja i zakup poslovnih prostora, zemljišta</w:t>
      </w:r>
    </w:p>
    <w:p w:rsidR="00FB5AB3" w:rsidRPr="006B1050" w:rsidRDefault="00FB5AB3" w:rsidP="00FB5AB3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1050">
        <w:rPr>
          <w:rFonts w:ascii="Times New Roman" w:hAnsi="Times New Roman" w:cs="Times New Roman"/>
          <w:sz w:val="24"/>
          <w:szCs w:val="24"/>
        </w:rPr>
        <w:t>carinske i uvozne  pristojbe 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6B1050">
        <w:rPr>
          <w:rFonts w:ascii="Times New Roman" w:hAnsi="Times New Roman" w:cs="Times New Roman"/>
          <w:sz w:val="24"/>
          <w:szCs w:val="24"/>
        </w:rPr>
        <w:t>i druge naknade (bankovne naknade, tečajne razlike i sl.),</w:t>
      </w:r>
    </w:p>
    <w:p w:rsidR="00FB5AB3" w:rsidRPr="006B1050" w:rsidRDefault="00FB5AB3" w:rsidP="00FB5AB3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1050">
        <w:rPr>
          <w:rFonts w:ascii="Times New Roman" w:hAnsi="Times New Roman" w:cs="Times New Roman"/>
          <w:sz w:val="24"/>
          <w:szCs w:val="24"/>
        </w:rPr>
        <w:t>troškovi jamstva,</w:t>
      </w:r>
    </w:p>
    <w:p w:rsidR="00FB5AB3" w:rsidRPr="006B1050" w:rsidRDefault="00FB5AB3" w:rsidP="00FB5AB3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1050">
        <w:rPr>
          <w:rFonts w:ascii="Times New Roman" w:hAnsi="Times New Roman" w:cs="Times New Roman"/>
          <w:sz w:val="24"/>
          <w:szCs w:val="24"/>
        </w:rPr>
        <w:t>nabava i najam vozila,</w:t>
      </w:r>
    </w:p>
    <w:p w:rsidR="00FB5AB3" w:rsidRPr="006B1050" w:rsidRDefault="00FB5AB3" w:rsidP="00FB5AB3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1050">
        <w:rPr>
          <w:rFonts w:ascii="Times New Roman" w:hAnsi="Times New Roman" w:cs="Times New Roman"/>
          <w:sz w:val="24"/>
          <w:szCs w:val="24"/>
        </w:rPr>
        <w:t>potrošni materijal,</w:t>
      </w:r>
    </w:p>
    <w:p w:rsidR="00FB5AB3" w:rsidRPr="006B1050" w:rsidRDefault="00FB5AB3" w:rsidP="00FB5AB3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1050">
        <w:rPr>
          <w:rFonts w:ascii="Times New Roman" w:hAnsi="Times New Roman" w:cs="Times New Roman"/>
          <w:sz w:val="24"/>
          <w:szCs w:val="24"/>
        </w:rPr>
        <w:t>troškovi reprezentacije (hrana i piće),</w:t>
      </w:r>
    </w:p>
    <w:p w:rsidR="00FB5AB3" w:rsidRDefault="00FB5AB3" w:rsidP="00FB5AB3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1050">
        <w:rPr>
          <w:rFonts w:ascii="Times New Roman" w:hAnsi="Times New Roman" w:cs="Times New Roman"/>
          <w:sz w:val="24"/>
          <w:szCs w:val="24"/>
        </w:rPr>
        <w:t>troškovi koji su već pokriveni iz drugih izvora financiranja</w:t>
      </w:r>
    </w:p>
    <w:p w:rsidR="006E4CD7" w:rsidRDefault="00FB5AB3" w:rsidP="006E4CD7">
      <w:pPr>
        <w:pStyle w:val="Odlomakpopis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trošak plaća</w:t>
      </w:r>
      <w:r w:rsidRPr="006B1050">
        <w:rPr>
          <w:rFonts w:ascii="Times New Roman" w:hAnsi="Times New Roman" w:cs="Times New Roman"/>
          <w:sz w:val="24"/>
          <w:szCs w:val="24"/>
        </w:rPr>
        <w:t>.</w:t>
      </w:r>
    </w:p>
    <w:p w:rsidR="006E4CD7" w:rsidRPr="006E4CD7" w:rsidRDefault="006E4CD7" w:rsidP="006E4CD7">
      <w:pPr>
        <w:jc w:val="both"/>
        <w:rPr>
          <w:rFonts w:ascii="Times New Roman" w:hAnsi="Times New Roman" w:cs="Times New Roman"/>
          <w:sz w:val="24"/>
          <w:szCs w:val="24"/>
        </w:rPr>
      </w:pPr>
      <w:r w:rsidRPr="000C1038">
        <w:rPr>
          <w:rFonts w:ascii="Times New Roman" w:hAnsi="Times New Roman" w:cs="Times New Roman"/>
          <w:sz w:val="24"/>
          <w:szCs w:val="24"/>
        </w:rPr>
        <w:t>Plaćanje gotovinom</w:t>
      </w:r>
      <w:r w:rsidR="00F917CD" w:rsidRPr="000C1038">
        <w:rPr>
          <w:rFonts w:ascii="Times New Roman" w:hAnsi="Times New Roman" w:cs="Times New Roman"/>
          <w:sz w:val="24"/>
          <w:szCs w:val="24"/>
        </w:rPr>
        <w:t>, k</w:t>
      </w:r>
      <w:r w:rsidRPr="000C1038">
        <w:rPr>
          <w:rFonts w:ascii="Times New Roman" w:hAnsi="Times New Roman" w:cs="Times New Roman"/>
          <w:sz w:val="24"/>
          <w:szCs w:val="24"/>
        </w:rPr>
        <w:t>ompenzacije i cesije nisu prihvatljivi kao dokaz o</w:t>
      </w:r>
      <w:r w:rsidRPr="006E4CD7">
        <w:rPr>
          <w:rFonts w:ascii="Times New Roman" w:hAnsi="Times New Roman" w:cs="Times New Roman"/>
          <w:sz w:val="24"/>
          <w:szCs w:val="24"/>
        </w:rPr>
        <w:t xml:space="preserve"> izvršenom plaćanju</w:t>
      </w:r>
      <w:r w:rsidR="00964930">
        <w:rPr>
          <w:rFonts w:ascii="Times New Roman" w:hAnsi="Times New Roman" w:cs="Times New Roman"/>
          <w:sz w:val="24"/>
          <w:szCs w:val="24"/>
        </w:rPr>
        <w:t xml:space="preserve"> prihvatljivih troškova</w:t>
      </w:r>
      <w:r w:rsidRPr="006E4CD7">
        <w:rPr>
          <w:rFonts w:ascii="Times New Roman" w:hAnsi="Times New Roman" w:cs="Times New Roman"/>
          <w:sz w:val="24"/>
          <w:szCs w:val="24"/>
        </w:rPr>
        <w:t>.</w:t>
      </w:r>
    </w:p>
    <w:p w:rsidR="00D33CEA" w:rsidRDefault="00D33CEA" w:rsidP="00D33CE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63BB2" w:rsidRPr="00D33CEA" w:rsidRDefault="004740E4" w:rsidP="00D33CEA">
      <w:pPr>
        <w:pStyle w:val="Odlomakpopisa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CEA">
        <w:rPr>
          <w:rFonts w:ascii="Times New Roman" w:hAnsi="Times New Roman" w:cs="Times New Roman"/>
          <w:b/>
          <w:sz w:val="24"/>
          <w:szCs w:val="24"/>
        </w:rPr>
        <w:t>POSTUPAK</w:t>
      </w:r>
      <w:r w:rsidR="007A279E" w:rsidRPr="00D33CEA">
        <w:rPr>
          <w:rFonts w:ascii="Times New Roman" w:hAnsi="Times New Roman" w:cs="Times New Roman"/>
          <w:b/>
          <w:sz w:val="24"/>
          <w:szCs w:val="24"/>
        </w:rPr>
        <w:t xml:space="preserve"> DODJELE </w:t>
      </w:r>
      <w:r w:rsidR="00663BB2" w:rsidRPr="00D33CEA">
        <w:rPr>
          <w:rFonts w:ascii="Times New Roman" w:hAnsi="Times New Roman" w:cs="Times New Roman"/>
          <w:b/>
          <w:sz w:val="24"/>
          <w:szCs w:val="24"/>
        </w:rPr>
        <w:t>BESPOVRAT</w:t>
      </w:r>
      <w:r w:rsidRPr="00D33CEA">
        <w:rPr>
          <w:rFonts w:ascii="Times New Roman" w:hAnsi="Times New Roman" w:cs="Times New Roman"/>
          <w:b/>
          <w:sz w:val="24"/>
          <w:szCs w:val="24"/>
        </w:rPr>
        <w:t xml:space="preserve">NIH </w:t>
      </w:r>
      <w:r w:rsidR="00663BB2" w:rsidRPr="00D33CEA">
        <w:rPr>
          <w:rFonts w:ascii="Times New Roman" w:hAnsi="Times New Roman" w:cs="Times New Roman"/>
          <w:b/>
          <w:sz w:val="24"/>
          <w:szCs w:val="24"/>
        </w:rPr>
        <w:t>POTPORA</w:t>
      </w:r>
    </w:p>
    <w:p w:rsidR="00663BB2" w:rsidRPr="006B1050" w:rsidRDefault="004740E4" w:rsidP="001B7634">
      <w:pPr>
        <w:jc w:val="both"/>
        <w:rPr>
          <w:rFonts w:ascii="Times New Roman" w:hAnsi="Times New Roman" w:cs="Times New Roman"/>
          <w:sz w:val="24"/>
          <w:szCs w:val="24"/>
        </w:rPr>
      </w:pPr>
      <w:r w:rsidRPr="006B1050">
        <w:rPr>
          <w:rFonts w:ascii="Times New Roman" w:hAnsi="Times New Roman" w:cs="Times New Roman"/>
          <w:sz w:val="24"/>
          <w:szCs w:val="24"/>
        </w:rPr>
        <w:t>Administrativno-tehničku provjeru koja uključ</w:t>
      </w:r>
      <w:r w:rsidR="00663BB2" w:rsidRPr="006B1050">
        <w:rPr>
          <w:rFonts w:ascii="Times New Roman" w:hAnsi="Times New Roman" w:cs="Times New Roman"/>
          <w:sz w:val="24"/>
          <w:szCs w:val="24"/>
        </w:rPr>
        <w:t>uj</w:t>
      </w:r>
      <w:r w:rsidRPr="006B1050">
        <w:rPr>
          <w:rFonts w:ascii="Times New Roman" w:hAnsi="Times New Roman" w:cs="Times New Roman"/>
          <w:sz w:val="24"/>
          <w:szCs w:val="24"/>
        </w:rPr>
        <w:t xml:space="preserve">e utvrđivanje </w:t>
      </w:r>
      <w:r w:rsidR="007A279E" w:rsidRPr="006B1050">
        <w:rPr>
          <w:rFonts w:ascii="Times New Roman" w:hAnsi="Times New Roman" w:cs="Times New Roman"/>
          <w:sz w:val="24"/>
          <w:szCs w:val="24"/>
        </w:rPr>
        <w:t>pravovremenost</w:t>
      </w:r>
      <w:r w:rsidR="00FD3C70" w:rsidRPr="006B1050">
        <w:rPr>
          <w:rFonts w:ascii="Times New Roman" w:hAnsi="Times New Roman" w:cs="Times New Roman"/>
          <w:sz w:val="24"/>
          <w:szCs w:val="24"/>
        </w:rPr>
        <w:t xml:space="preserve">i </w:t>
      </w:r>
      <w:r w:rsidR="007A279E" w:rsidRPr="006B1050">
        <w:rPr>
          <w:rFonts w:ascii="Times New Roman" w:hAnsi="Times New Roman" w:cs="Times New Roman"/>
          <w:sz w:val="24"/>
          <w:szCs w:val="24"/>
        </w:rPr>
        <w:t xml:space="preserve">i </w:t>
      </w:r>
      <w:r w:rsidR="00FC0A1E" w:rsidRPr="006B1050">
        <w:rPr>
          <w:rFonts w:ascii="Times New Roman" w:hAnsi="Times New Roman" w:cs="Times New Roman"/>
          <w:sz w:val="24"/>
          <w:szCs w:val="24"/>
        </w:rPr>
        <w:t xml:space="preserve">potpunosti prijava </w:t>
      </w:r>
      <w:r w:rsidRPr="006B1050">
        <w:rPr>
          <w:rFonts w:ascii="Times New Roman" w:hAnsi="Times New Roman" w:cs="Times New Roman"/>
          <w:sz w:val="24"/>
          <w:szCs w:val="24"/>
        </w:rPr>
        <w:t xml:space="preserve">obavlja </w:t>
      </w:r>
      <w:r w:rsidR="00FD3C70" w:rsidRPr="006B1050">
        <w:rPr>
          <w:rFonts w:ascii="Times New Roman" w:hAnsi="Times New Roman" w:cs="Times New Roman"/>
          <w:sz w:val="24"/>
          <w:szCs w:val="24"/>
        </w:rPr>
        <w:t>Upravni odjel za gospodarstvo, poljoprivredu i međunarodnu suradnju</w:t>
      </w:r>
      <w:r w:rsidR="00663BB2" w:rsidRPr="006B1050">
        <w:rPr>
          <w:rFonts w:ascii="Times New Roman" w:hAnsi="Times New Roman" w:cs="Times New Roman"/>
          <w:sz w:val="24"/>
          <w:szCs w:val="24"/>
        </w:rPr>
        <w:t>.</w:t>
      </w:r>
    </w:p>
    <w:p w:rsidR="00CB00C6" w:rsidRDefault="005E3C7F" w:rsidP="001B7634">
      <w:pPr>
        <w:jc w:val="both"/>
        <w:rPr>
          <w:rFonts w:ascii="Times New Roman" w:hAnsi="Times New Roman" w:cs="Times New Roman"/>
          <w:sz w:val="24"/>
          <w:szCs w:val="24"/>
        </w:rPr>
      </w:pPr>
      <w:r w:rsidRPr="005E3C7F">
        <w:rPr>
          <w:rFonts w:ascii="Times New Roman" w:hAnsi="Times New Roman" w:cs="Times New Roman"/>
          <w:sz w:val="24"/>
          <w:szCs w:val="24"/>
        </w:rPr>
        <w:t xml:space="preserve">Postupak odabira korisnika potpora provest će </w:t>
      </w:r>
      <w:r w:rsidR="00CB00C6">
        <w:rPr>
          <w:rFonts w:ascii="Times New Roman" w:hAnsi="Times New Roman" w:cs="Times New Roman"/>
          <w:sz w:val="24"/>
          <w:szCs w:val="24"/>
        </w:rPr>
        <w:t xml:space="preserve">peteročlano </w:t>
      </w:r>
      <w:r w:rsidRPr="005E3C7F">
        <w:rPr>
          <w:rFonts w:ascii="Times New Roman" w:hAnsi="Times New Roman" w:cs="Times New Roman"/>
          <w:sz w:val="24"/>
          <w:szCs w:val="24"/>
        </w:rPr>
        <w:t xml:space="preserve">Povjerenstvo za dodjelu potpora koje </w:t>
      </w:r>
      <w:r w:rsidR="0021544E">
        <w:rPr>
          <w:rFonts w:ascii="Times New Roman" w:hAnsi="Times New Roman" w:cs="Times New Roman"/>
          <w:sz w:val="24"/>
          <w:szCs w:val="24"/>
        </w:rPr>
        <w:t>posebnom odlukom</w:t>
      </w:r>
      <w:r w:rsidR="00CB00C6" w:rsidRPr="005E3C7F">
        <w:rPr>
          <w:rFonts w:ascii="Times New Roman" w:hAnsi="Times New Roman" w:cs="Times New Roman"/>
          <w:sz w:val="24"/>
          <w:szCs w:val="24"/>
        </w:rPr>
        <w:t xml:space="preserve"> </w:t>
      </w:r>
      <w:r w:rsidRPr="005E3C7F">
        <w:rPr>
          <w:rFonts w:ascii="Times New Roman" w:hAnsi="Times New Roman" w:cs="Times New Roman"/>
          <w:sz w:val="24"/>
          <w:szCs w:val="24"/>
        </w:rPr>
        <w:t>imenuje gradonačelnik Grada Vukovara.</w:t>
      </w:r>
      <w:r>
        <w:t xml:space="preserve"> </w:t>
      </w:r>
      <w:r w:rsidRPr="005E3C7F">
        <w:rPr>
          <w:rFonts w:ascii="Times New Roman" w:hAnsi="Times New Roman" w:cs="Times New Roman"/>
          <w:sz w:val="24"/>
          <w:szCs w:val="24"/>
        </w:rPr>
        <w:t>Predsjednik Povjerenstva  organizira rad Povjerenstv</w:t>
      </w:r>
      <w:r>
        <w:rPr>
          <w:rFonts w:ascii="Times New Roman" w:hAnsi="Times New Roman" w:cs="Times New Roman"/>
          <w:sz w:val="24"/>
          <w:szCs w:val="24"/>
        </w:rPr>
        <w:t>a, te se o istom vodi Zapisnik.</w:t>
      </w:r>
      <w:r w:rsidR="00CB00C6">
        <w:rPr>
          <w:rFonts w:ascii="Times New Roman" w:hAnsi="Times New Roman" w:cs="Times New Roman"/>
          <w:sz w:val="24"/>
          <w:szCs w:val="24"/>
        </w:rPr>
        <w:t xml:space="preserve"> </w:t>
      </w:r>
      <w:r w:rsidRPr="005E3C7F">
        <w:rPr>
          <w:rFonts w:ascii="Times New Roman" w:hAnsi="Times New Roman" w:cs="Times New Roman"/>
          <w:sz w:val="24"/>
          <w:szCs w:val="24"/>
        </w:rPr>
        <w:t>Gradonačelnik, na prijedlog Povjerenstva, donosi konačnu Odluku o odabiru korisnika bespovratne potpore</w:t>
      </w:r>
      <w:r w:rsidR="00CB00C6">
        <w:rPr>
          <w:rFonts w:ascii="Times New Roman" w:hAnsi="Times New Roman" w:cs="Times New Roman"/>
          <w:sz w:val="24"/>
          <w:szCs w:val="24"/>
        </w:rPr>
        <w:t>.</w:t>
      </w:r>
    </w:p>
    <w:p w:rsidR="00663BB2" w:rsidRPr="006B1050" w:rsidRDefault="005E3C7F" w:rsidP="001B7634">
      <w:pPr>
        <w:jc w:val="both"/>
        <w:rPr>
          <w:rFonts w:ascii="Times New Roman" w:hAnsi="Times New Roman" w:cs="Times New Roman"/>
          <w:sz w:val="24"/>
          <w:szCs w:val="24"/>
        </w:rPr>
      </w:pPr>
      <w:r w:rsidRPr="00361E57">
        <w:rPr>
          <w:rFonts w:ascii="Times New Roman" w:hAnsi="Times New Roman" w:cs="Times New Roman"/>
          <w:sz w:val="24"/>
          <w:szCs w:val="24"/>
        </w:rPr>
        <w:t>Proces dodjele potpora vrši se u dvije faze</w:t>
      </w:r>
      <w:r w:rsidR="001546CF" w:rsidRPr="00361E57">
        <w:rPr>
          <w:rFonts w:ascii="Times New Roman" w:hAnsi="Times New Roman" w:cs="Times New Roman"/>
          <w:sz w:val="24"/>
          <w:szCs w:val="24"/>
        </w:rPr>
        <w:t xml:space="preserve"> (Faza 1 i Faza 2)</w:t>
      </w:r>
      <w:r w:rsidRPr="00361E57">
        <w:rPr>
          <w:rFonts w:ascii="Times New Roman" w:hAnsi="Times New Roman" w:cs="Times New Roman"/>
          <w:sz w:val="24"/>
          <w:szCs w:val="24"/>
        </w:rPr>
        <w:t>.</w:t>
      </w:r>
    </w:p>
    <w:p w:rsidR="00663BB2" w:rsidRPr="00D33CEA" w:rsidRDefault="00FD3C70" w:rsidP="001B76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CEA">
        <w:rPr>
          <w:rFonts w:ascii="Times New Roman" w:hAnsi="Times New Roman" w:cs="Times New Roman"/>
          <w:i/>
          <w:sz w:val="24"/>
          <w:szCs w:val="24"/>
        </w:rPr>
        <w:t xml:space="preserve">FAZA 1 </w:t>
      </w:r>
    </w:p>
    <w:p w:rsidR="00663BB2" w:rsidRPr="006B1050" w:rsidRDefault="008E72CE" w:rsidP="001B7634">
      <w:pPr>
        <w:jc w:val="both"/>
        <w:rPr>
          <w:rFonts w:ascii="Times New Roman" w:hAnsi="Times New Roman" w:cs="Times New Roman"/>
          <w:sz w:val="24"/>
          <w:szCs w:val="24"/>
        </w:rPr>
      </w:pPr>
      <w:r w:rsidRPr="006B1050">
        <w:rPr>
          <w:rFonts w:ascii="Times New Roman" w:hAnsi="Times New Roman" w:cs="Times New Roman"/>
          <w:sz w:val="24"/>
          <w:szCs w:val="24"/>
        </w:rPr>
        <w:t xml:space="preserve">Sve projektne ideje koje </w:t>
      </w:r>
      <w:r w:rsidR="00663BB2" w:rsidRPr="006B1050">
        <w:rPr>
          <w:rFonts w:ascii="Times New Roman" w:hAnsi="Times New Roman" w:cs="Times New Roman"/>
          <w:sz w:val="24"/>
          <w:szCs w:val="24"/>
        </w:rPr>
        <w:t>s</w:t>
      </w:r>
      <w:r w:rsidRPr="006B1050">
        <w:rPr>
          <w:rFonts w:ascii="Times New Roman" w:hAnsi="Times New Roman" w:cs="Times New Roman"/>
          <w:sz w:val="24"/>
          <w:szCs w:val="24"/>
        </w:rPr>
        <w:t xml:space="preserve">u udovoljile </w:t>
      </w:r>
      <w:r w:rsidR="00FD3C70" w:rsidRPr="006B1050">
        <w:rPr>
          <w:rFonts w:ascii="Times New Roman" w:hAnsi="Times New Roman" w:cs="Times New Roman"/>
          <w:sz w:val="24"/>
          <w:szCs w:val="24"/>
        </w:rPr>
        <w:t>a</w:t>
      </w:r>
      <w:r w:rsidR="008817EB" w:rsidRPr="006B1050">
        <w:rPr>
          <w:rFonts w:ascii="Times New Roman" w:hAnsi="Times New Roman" w:cs="Times New Roman"/>
          <w:sz w:val="24"/>
          <w:szCs w:val="24"/>
        </w:rPr>
        <w:t>dministrativno-</w:t>
      </w:r>
      <w:r w:rsidR="00663BB2" w:rsidRPr="006B1050">
        <w:rPr>
          <w:rFonts w:ascii="Times New Roman" w:hAnsi="Times New Roman" w:cs="Times New Roman"/>
          <w:sz w:val="24"/>
          <w:szCs w:val="24"/>
        </w:rPr>
        <w:t>teh</w:t>
      </w:r>
      <w:r w:rsidR="00FD3C70" w:rsidRPr="006B1050">
        <w:rPr>
          <w:rFonts w:ascii="Times New Roman" w:hAnsi="Times New Roman" w:cs="Times New Roman"/>
          <w:sz w:val="24"/>
          <w:szCs w:val="24"/>
        </w:rPr>
        <w:t>nič</w:t>
      </w:r>
      <w:r w:rsidR="008817EB" w:rsidRPr="006B1050">
        <w:rPr>
          <w:rFonts w:ascii="Times New Roman" w:hAnsi="Times New Roman" w:cs="Times New Roman"/>
          <w:sz w:val="24"/>
          <w:szCs w:val="24"/>
        </w:rPr>
        <w:t>koj provjeri ulaze u</w:t>
      </w:r>
      <w:r w:rsidR="007A279E" w:rsidRPr="006B1050">
        <w:rPr>
          <w:rFonts w:ascii="Times New Roman" w:hAnsi="Times New Roman" w:cs="Times New Roman"/>
          <w:sz w:val="24"/>
          <w:szCs w:val="24"/>
        </w:rPr>
        <w:t xml:space="preserve"> </w:t>
      </w:r>
      <w:r w:rsidR="00CB00C6">
        <w:rPr>
          <w:rFonts w:ascii="Times New Roman" w:hAnsi="Times New Roman" w:cs="Times New Roman"/>
          <w:sz w:val="24"/>
          <w:szCs w:val="24"/>
        </w:rPr>
        <w:t>F</w:t>
      </w:r>
      <w:r w:rsidR="007A279E" w:rsidRPr="006B1050">
        <w:rPr>
          <w:rFonts w:ascii="Times New Roman" w:hAnsi="Times New Roman" w:cs="Times New Roman"/>
          <w:sz w:val="24"/>
          <w:szCs w:val="24"/>
        </w:rPr>
        <w:t xml:space="preserve">azu </w:t>
      </w:r>
      <w:r w:rsidR="00D16831">
        <w:rPr>
          <w:rFonts w:ascii="Times New Roman" w:hAnsi="Times New Roman" w:cs="Times New Roman"/>
          <w:sz w:val="24"/>
          <w:szCs w:val="24"/>
        </w:rPr>
        <w:t xml:space="preserve">1 u kojoj je </w:t>
      </w:r>
      <w:r w:rsidRPr="006B1050">
        <w:rPr>
          <w:rFonts w:ascii="Times New Roman" w:hAnsi="Times New Roman" w:cs="Times New Roman"/>
          <w:sz w:val="24"/>
          <w:szCs w:val="24"/>
        </w:rPr>
        <w:t xml:space="preserve">cilj odabrati najkvalitetnije </w:t>
      </w:r>
      <w:r w:rsidR="00AF2235">
        <w:rPr>
          <w:rFonts w:ascii="Times New Roman" w:hAnsi="Times New Roman" w:cs="Times New Roman"/>
          <w:sz w:val="24"/>
          <w:szCs w:val="24"/>
        </w:rPr>
        <w:t xml:space="preserve">i najperspektivnije </w:t>
      </w:r>
      <w:r w:rsidR="00361E57">
        <w:rPr>
          <w:rFonts w:ascii="Times New Roman" w:hAnsi="Times New Roman" w:cs="Times New Roman"/>
          <w:sz w:val="24"/>
          <w:szCs w:val="24"/>
        </w:rPr>
        <w:t>poslovne</w:t>
      </w:r>
      <w:r w:rsidR="00663BB2" w:rsidRPr="006B1050">
        <w:rPr>
          <w:rFonts w:ascii="Times New Roman" w:hAnsi="Times New Roman" w:cs="Times New Roman"/>
          <w:sz w:val="24"/>
          <w:szCs w:val="24"/>
        </w:rPr>
        <w:t xml:space="preserve"> ideje.</w:t>
      </w:r>
    </w:p>
    <w:p w:rsidR="00663BB2" w:rsidRPr="006B1050" w:rsidRDefault="00663BB2" w:rsidP="001B7634">
      <w:pPr>
        <w:jc w:val="both"/>
        <w:rPr>
          <w:rFonts w:ascii="Times New Roman" w:hAnsi="Times New Roman" w:cs="Times New Roman"/>
          <w:sz w:val="24"/>
          <w:szCs w:val="24"/>
        </w:rPr>
      </w:pPr>
      <w:r w:rsidRPr="006B1050">
        <w:rPr>
          <w:rFonts w:ascii="Times New Roman" w:hAnsi="Times New Roman" w:cs="Times New Roman"/>
          <w:sz w:val="24"/>
          <w:szCs w:val="24"/>
        </w:rPr>
        <w:t>Postupak</w:t>
      </w:r>
      <w:r w:rsidR="003A3209" w:rsidRPr="006B1050">
        <w:rPr>
          <w:rFonts w:ascii="Times New Roman" w:hAnsi="Times New Roman" w:cs="Times New Roman"/>
          <w:sz w:val="24"/>
          <w:szCs w:val="24"/>
        </w:rPr>
        <w:t xml:space="preserve"> vrš</w:t>
      </w:r>
      <w:r w:rsidR="008E72CE" w:rsidRPr="006B1050">
        <w:rPr>
          <w:rFonts w:ascii="Times New Roman" w:hAnsi="Times New Roman" w:cs="Times New Roman"/>
          <w:sz w:val="24"/>
          <w:szCs w:val="24"/>
        </w:rPr>
        <w:t xml:space="preserve">i Povjerenstvo, </w:t>
      </w:r>
      <w:r w:rsidRPr="006B1050">
        <w:rPr>
          <w:rFonts w:ascii="Times New Roman" w:hAnsi="Times New Roman" w:cs="Times New Roman"/>
          <w:sz w:val="24"/>
          <w:szCs w:val="24"/>
        </w:rPr>
        <w:t>p</w:t>
      </w:r>
      <w:r w:rsidR="008E72CE" w:rsidRPr="006B1050">
        <w:rPr>
          <w:rFonts w:ascii="Times New Roman" w:hAnsi="Times New Roman" w:cs="Times New Roman"/>
          <w:sz w:val="24"/>
          <w:szCs w:val="24"/>
        </w:rPr>
        <w:t xml:space="preserve">utem ocjenjivanja </w:t>
      </w:r>
      <w:r w:rsidR="00361E57">
        <w:rPr>
          <w:rFonts w:ascii="Times New Roman" w:hAnsi="Times New Roman" w:cs="Times New Roman"/>
          <w:sz w:val="24"/>
          <w:szCs w:val="24"/>
        </w:rPr>
        <w:t>poslovnih</w:t>
      </w:r>
      <w:r w:rsidR="00D16831">
        <w:rPr>
          <w:rFonts w:ascii="Times New Roman" w:hAnsi="Times New Roman" w:cs="Times New Roman"/>
          <w:sz w:val="24"/>
          <w:szCs w:val="24"/>
        </w:rPr>
        <w:t xml:space="preserve"> ideja </w:t>
      </w:r>
      <w:r w:rsidRPr="006B1050">
        <w:rPr>
          <w:rFonts w:ascii="Times New Roman" w:hAnsi="Times New Roman" w:cs="Times New Roman"/>
          <w:sz w:val="24"/>
          <w:szCs w:val="24"/>
        </w:rPr>
        <w:t>n</w:t>
      </w:r>
      <w:r w:rsidR="00D16831">
        <w:rPr>
          <w:rFonts w:ascii="Times New Roman" w:hAnsi="Times New Roman" w:cs="Times New Roman"/>
          <w:sz w:val="24"/>
          <w:szCs w:val="24"/>
        </w:rPr>
        <w:t>a temelju kriterija</w:t>
      </w:r>
      <w:r w:rsidR="000F0156" w:rsidRPr="006B1050">
        <w:rPr>
          <w:rFonts w:ascii="Times New Roman" w:hAnsi="Times New Roman" w:cs="Times New Roman"/>
          <w:sz w:val="24"/>
          <w:szCs w:val="24"/>
        </w:rPr>
        <w:t xml:space="preserve"> </w:t>
      </w:r>
      <w:r w:rsidR="00D16831">
        <w:rPr>
          <w:rFonts w:ascii="Times New Roman" w:hAnsi="Times New Roman" w:cs="Times New Roman"/>
          <w:sz w:val="24"/>
          <w:szCs w:val="24"/>
        </w:rPr>
        <w:t>iz</w:t>
      </w:r>
      <w:r w:rsidR="007A279E" w:rsidRPr="006B1050">
        <w:rPr>
          <w:rFonts w:ascii="Times New Roman" w:hAnsi="Times New Roman" w:cs="Times New Roman"/>
          <w:sz w:val="24"/>
          <w:szCs w:val="24"/>
        </w:rPr>
        <w:t xml:space="preserve"> </w:t>
      </w:r>
      <w:r w:rsidR="003B12F0" w:rsidRPr="006B1050">
        <w:rPr>
          <w:rFonts w:ascii="Times New Roman" w:hAnsi="Times New Roman" w:cs="Times New Roman"/>
          <w:sz w:val="24"/>
          <w:szCs w:val="24"/>
        </w:rPr>
        <w:t>evaluacijskog obrasca, koji č</w:t>
      </w:r>
      <w:r w:rsidR="000F0156" w:rsidRPr="006B1050">
        <w:rPr>
          <w:rFonts w:ascii="Times New Roman" w:hAnsi="Times New Roman" w:cs="Times New Roman"/>
          <w:sz w:val="24"/>
          <w:szCs w:val="24"/>
        </w:rPr>
        <w:t>ini Prilog 1. ovom</w:t>
      </w:r>
      <w:r w:rsidRPr="006B1050">
        <w:rPr>
          <w:rFonts w:ascii="Times New Roman" w:hAnsi="Times New Roman" w:cs="Times New Roman"/>
          <w:sz w:val="24"/>
          <w:szCs w:val="24"/>
        </w:rPr>
        <w:t xml:space="preserve"> </w:t>
      </w:r>
      <w:r w:rsidR="00A010C3">
        <w:rPr>
          <w:rFonts w:ascii="Times New Roman" w:hAnsi="Times New Roman" w:cs="Times New Roman"/>
          <w:sz w:val="24"/>
          <w:szCs w:val="24"/>
        </w:rPr>
        <w:t>Javnom pozivu</w:t>
      </w:r>
      <w:r w:rsidR="00D16831">
        <w:rPr>
          <w:rFonts w:ascii="Times New Roman" w:hAnsi="Times New Roman" w:cs="Times New Roman"/>
          <w:sz w:val="24"/>
          <w:szCs w:val="24"/>
        </w:rPr>
        <w:t xml:space="preserve">. </w:t>
      </w:r>
      <w:r w:rsidR="000F0156" w:rsidRPr="006B1050">
        <w:rPr>
          <w:rFonts w:ascii="Times New Roman" w:hAnsi="Times New Roman" w:cs="Times New Roman"/>
          <w:sz w:val="24"/>
          <w:szCs w:val="24"/>
        </w:rPr>
        <w:t xml:space="preserve">Svi članovi </w:t>
      </w:r>
      <w:r w:rsidRPr="006B1050">
        <w:rPr>
          <w:rFonts w:ascii="Times New Roman" w:hAnsi="Times New Roman" w:cs="Times New Roman"/>
          <w:sz w:val="24"/>
          <w:szCs w:val="24"/>
        </w:rPr>
        <w:t>Po</w:t>
      </w:r>
      <w:r w:rsidR="000F0156" w:rsidRPr="006B1050">
        <w:rPr>
          <w:rFonts w:ascii="Times New Roman" w:hAnsi="Times New Roman" w:cs="Times New Roman"/>
          <w:sz w:val="24"/>
          <w:szCs w:val="24"/>
        </w:rPr>
        <w:t>vjerenstva imaju</w:t>
      </w:r>
      <w:r w:rsidRPr="006B1050">
        <w:rPr>
          <w:rFonts w:ascii="Times New Roman" w:hAnsi="Times New Roman" w:cs="Times New Roman"/>
          <w:sz w:val="24"/>
          <w:szCs w:val="24"/>
        </w:rPr>
        <w:t xml:space="preserve"> jed</w:t>
      </w:r>
      <w:r w:rsidR="000F0156" w:rsidRPr="006B1050">
        <w:rPr>
          <w:rFonts w:ascii="Times New Roman" w:hAnsi="Times New Roman" w:cs="Times New Roman"/>
          <w:sz w:val="24"/>
          <w:szCs w:val="24"/>
        </w:rPr>
        <w:t>nako pravo glasa i</w:t>
      </w:r>
      <w:r w:rsidR="007A279E" w:rsidRPr="006B1050">
        <w:rPr>
          <w:rFonts w:ascii="Times New Roman" w:hAnsi="Times New Roman" w:cs="Times New Roman"/>
          <w:sz w:val="24"/>
          <w:szCs w:val="24"/>
        </w:rPr>
        <w:t xml:space="preserve"> ocjenjuju </w:t>
      </w:r>
      <w:r w:rsidR="000F0156" w:rsidRPr="006B1050">
        <w:rPr>
          <w:rFonts w:ascii="Times New Roman" w:hAnsi="Times New Roman" w:cs="Times New Roman"/>
          <w:sz w:val="24"/>
          <w:szCs w:val="24"/>
        </w:rPr>
        <w:t>svaku pri</w:t>
      </w:r>
      <w:r w:rsidRPr="006B1050">
        <w:rPr>
          <w:rFonts w:ascii="Times New Roman" w:hAnsi="Times New Roman" w:cs="Times New Roman"/>
          <w:sz w:val="24"/>
          <w:szCs w:val="24"/>
        </w:rPr>
        <w:t>javu.</w:t>
      </w:r>
    </w:p>
    <w:p w:rsidR="00663BB2" w:rsidRPr="006B1050" w:rsidRDefault="000F0156" w:rsidP="001B7634">
      <w:pPr>
        <w:jc w:val="both"/>
        <w:rPr>
          <w:rFonts w:ascii="Times New Roman" w:hAnsi="Times New Roman" w:cs="Times New Roman"/>
          <w:sz w:val="24"/>
          <w:szCs w:val="24"/>
        </w:rPr>
      </w:pPr>
      <w:r w:rsidRPr="00361E57">
        <w:rPr>
          <w:rFonts w:ascii="Times New Roman" w:hAnsi="Times New Roman" w:cs="Times New Roman"/>
          <w:sz w:val="24"/>
          <w:szCs w:val="24"/>
        </w:rPr>
        <w:t>Prijavitelji moraju</w:t>
      </w:r>
      <w:r w:rsidR="00663BB2" w:rsidRPr="00361E57">
        <w:rPr>
          <w:rFonts w:ascii="Times New Roman" w:hAnsi="Times New Roman" w:cs="Times New Roman"/>
          <w:sz w:val="24"/>
          <w:szCs w:val="24"/>
        </w:rPr>
        <w:t xml:space="preserve"> </w:t>
      </w:r>
      <w:r w:rsidRPr="00361E57">
        <w:rPr>
          <w:rFonts w:ascii="Times New Roman" w:hAnsi="Times New Roman" w:cs="Times New Roman"/>
          <w:sz w:val="24"/>
          <w:szCs w:val="24"/>
        </w:rPr>
        <w:t>zadovoljiti minimalno 50 posto</w:t>
      </w:r>
      <w:r w:rsidR="00361E57">
        <w:rPr>
          <w:rFonts w:ascii="Times New Roman" w:hAnsi="Times New Roman" w:cs="Times New Roman"/>
          <w:sz w:val="24"/>
          <w:szCs w:val="24"/>
        </w:rPr>
        <w:t xml:space="preserve"> od ukupnog broja bodova kako</w:t>
      </w:r>
      <w:r w:rsidRPr="00361E57">
        <w:rPr>
          <w:rFonts w:ascii="Times New Roman" w:hAnsi="Times New Roman" w:cs="Times New Roman"/>
          <w:sz w:val="24"/>
          <w:szCs w:val="24"/>
        </w:rPr>
        <w:t xml:space="preserve"> </w:t>
      </w:r>
      <w:r w:rsidR="007A279E" w:rsidRPr="00361E57">
        <w:rPr>
          <w:rFonts w:ascii="Times New Roman" w:hAnsi="Times New Roman" w:cs="Times New Roman"/>
          <w:sz w:val="24"/>
          <w:szCs w:val="24"/>
        </w:rPr>
        <w:t xml:space="preserve">bi </w:t>
      </w:r>
      <w:r w:rsidR="00D555A2" w:rsidRPr="00361E57">
        <w:rPr>
          <w:rFonts w:ascii="Times New Roman" w:hAnsi="Times New Roman" w:cs="Times New Roman"/>
          <w:sz w:val="24"/>
          <w:szCs w:val="24"/>
        </w:rPr>
        <w:t>prošli eliminaci</w:t>
      </w:r>
      <w:r w:rsidRPr="00361E57">
        <w:rPr>
          <w:rFonts w:ascii="Times New Roman" w:hAnsi="Times New Roman" w:cs="Times New Roman"/>
          <w:sz w:val="24"/>
          <w:szCs w:val="24"/>
        </w:rPr>
        <w:t xml:space="preserve">jski bodovni </w:t>
      </w:r>
      <w:r w:rsidR="00663BB2" w:rsidRPr="00361E57">
        <w:rPr>
          <w:rFonts w:ascii="Times New Roman" w:hAnsi="Times New Roman" w:cs="Times New Roman"/>
          <w:sz w:val="24"/>
          <w:szCs w:val="24"/>
        </w:rPr>
        <w:t>prag.</w:t>
      </w:r>
    </w:p>
    <w:p w:rsidR="00CB00C6" w:rsidRDefault="000F0156" w:rsidP="001B7634">
      <w:pPr>
        <w:jc w:val="both"/>
        <w:rPr>
          <w:rFonts w:ascii="Times New Roman" w:hAnsi="Times New Roman" w:cs="Times New Roman"/>
          <w:sz w:val="24"/>
          <w:szCs w:val="24"/>
        </w:rPr>
      </w:pPr>
      <w:r w:rsidRPr="006B1050">
        <w:rPr>
          <w:rFonts w:ascii="Times New Roman" w:hAnsi="Times New Roman" w:cs="Times New Roman"/>
          <w:sz w:val="24"/>
          <w:szCs w:val="24"/>
        </w:rPr>
        <w:t>Ukupan b</w:t>
      </w:r>
      <w:r w:rsidR="00D555A2" w:rsidRPr="006B1050">
        <w:rPr>
          <w:rFonts w:ascii="Times New Roman" w:hAnsi="Times New Roman" w:cs="Times New Roman"/>
          <w:sz w:val="24"/>
          <w:szCs w:val="24"/>
        </w:rPr>
        <w:t>roj bodova predstavlja aritmetič</w:t>
      </w:r>
      <w:r w:rsidRPr="006B1050">
        <w:rPr>
          <w:rFonts w:ascii="Times New Roman" w:hAnsi="Times New Roman" w:cs="Times New Roman"/>
          <w:sz w:val="24"/>
          <w:szCs w:val="24"/>
        </w:rPr>
        <w:t xml:space="preserve">ka </w:t>
      </w:r>
      <w:r w:rsidR="00663BB2" w:rsidRPr="006B1050">
        <w:rPr>
          <w:rFonts w:ascii="Times New Roman" w:hAnsi="Times New Roman" w:cs="Times New Roman"/>
          <w:sz w:val="24"/>
          <w:szCs w:val="24"/>
        </w:rPr>
        <w:t>s</w:t>
      </w:r>
      <w:r w:rsidRPr="006B1050">
        <w:rPr>
          <w:rFonts w:ascii="Times New Roman" w:hAnsi="Times New Roman" w:cs="Times New Roman"/>
          <w:sz w:val="24"/>
          <w:szCs w:val="24"/>
        </w:rPr>
        <w:t xml:space="preserve">redina zbroja ocjena </w:t>
      </w:r>
      <w:r w:rsidR="00D555A2" w:rsidRPr="006B1050">
        <w:rPr>
          <w:rFonts w:ascii="Times New Roman" w:hAnsi="Times New Roman" w:cs="Times New Roman"/>
          <w:sz w:val="24"/>
          <w:szCs w:val="24"/>
        </w:rPr>
        <w:t>č</w:t>
      </w:r>
      <w:r w:rsidR="007A279E" w:rsidRPr="006B1050">
        <w:rPr>
          <w:rFonts w:ascii="Times New Roman" w:hAnsi="Times New Roman" w:cs="Times New Roman"/>
          <w:sz w:val="24"/>
          <w:szCs w:val="24"/>
        </w:rPr>
        <w:t xml:space="preserve">lanova </w:t>
      </w:r>
      <w:r w:rsidRPr="006B1050">
        <w:rPr>
          <w:rFonts w:ascii="Times New Roman" w:hAnsi="Times New Roman" w:cs="Times New Roman"/>
          <w:sz w:val="24"/>
          <w:szCs w:val="24"/>
        </w:rPr>
        <w:t>Povjerenstva</w:t>
      </w:r>
      <w:r w:rsidR="00CB00C6">
        <w:rPr>
          <w:rFonts w:ascii="Times New Roman" w:hAnsi="Times New Roman" w:cs="Times New Roman"/>
          <w:sz w:val="24"/>
          <w:szCs w:val="24"/>
        </w:rPr>
        <w:t>.</w:t>
      </w:r>
      <w:r w:rsidR="00663BB2" w:rsidRPr="006B1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BB2" w:rsidRPr="006B1050" w:rsidRDefault="000F0156" w:rsidP="001B7634">
      <w:pPr>
        <w:jc w:val="both"/>
        <w:rPr>
          <w:rFonts w:ascii="Times New Roman" w:hAnsi="Times New Roman" w:cs="Times New Roman"/>
          <w:sz w:val="24"/>
          <w:szCs w:val="24"/>
        </w:rPr>
      </w:pPr>
      <w:r w:rsidRPr="00181FC4">
        <w:rPr>
          <w:rFonts w:ascii="Times New Roman" w:hAnsi="Times New Roman" w:cs="Times New Roman"/>
          <w:sz w:val="24"/>
          <w:szCs w:val="24"/>
        </w:rPr>
        <w:t xml:space="preserve">Povjerenstvo izrađuje Listu odabranih </w:t>
      </w:r>
      <w:r w:rsidR="00331100">
        <w:rPr>
          <w:rFonts w:ascii="Times New Roman" w:hAnsi="Times New Roman" w:cs="Times New Roman"/>
          <w:sz w:val="24"/>
          <w:szCs w:val="24"/>
        </w:rPr>
        <w:t>poslovnih</w:t>
      </w:r>
      <w:r w:rsidRPr="00181FC4">
        <w:rPr>
          <w:rFonts w:ascii="Times New Roman" w:hAnsi="Times New Roman" w:cs="Times New Roman"/>
          <w:sz w:val="24"/>
          <w:szCs w:val="24"/>
        </w:rPr>
        <w:t xml:space="preserve"> ideja </w:t>
      </w:r>
      <w:r w:rsidR="00181FC4">
        <w:rPr>
          <w:rFonts w:ascii="Times New Roman" w:hAnsi="Times New Roman" w:cs="Times New Roman"/>
          <w:sz w:val="24"/>
          <w:szCs w:val="24"/>
        </w:rPr>
        <w:t xml:space="preserve">čiji prijavitelji </w:t>
      </w:r>
      <w:r w:rsidR="00181FC4" w:rsidRPr="00181FC4">
        <w:rPr>
          <w:rFonts w:ascii="Times New Roman" w:hAnsi="Times New Roman" w:cs="Times New Roman"/>
          <w:sz w:val="24"/>
          <w:szCs w:val="24"/>
        </w:rPr>
        <w:t>ulaze u Fazu 2</w:t>
      </w:r>
      <w:r w:rsidR="00181FC4">
        <w:rPr>
          <w:rFonts w:ascii="Times New Roman" w:hAnsi="Times New Roman" w:cs="Times New Roman"/>
          <w:sz w:val="24"/>
          <w:szCs w:val="24"/>
        </w:rPr>
        <w:t>.</w:t>
      </w:r>
    </w:p>
    <w:p w:rsidR="00181FC4" w:rsidRPr="00D33CEA" w:rsidRDefault="00D555A2" w:rsidP="001B763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CEA">
        <w:rPr>
          <w:rFonts w:ascii="Times New Roman" w:hAnsi="Times New Roman" w:cs="Times New Roman"/>
          <w:i/>
          <w:sz w:val="24"/>
          <w:szCs w:val="24"/>
        </w:rPr>
        <w:t xml:space="preserve">FAZA 2 </w:t>
      </w:r>
    </w:p>
    <w:p w:rsidR="00663BB2" w:rsidRPr="006B1050" w:rsidRDefault="00181FC4" w:rsidP="00D168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ovoj fazi p</w:t>
      </w:r>
      <w:r w:rsidR="00136AA3" w:rsidRPr="006B1050">
        <w:rPr>
          <w:rFonts w:ascii="Times New Roman" w:hAnsi="Times New Roman" w:cs="Times New Roman"/>
          <w:sz w:val="24"/>
          <w:szCs w:val="24"/>
        </w:rPr>
        <w:t>rijavit</w:t>
      </w:r>
      <w:r w:rsidR="00010849" w:rsidRPr="006B1050">
        <w:rPr>
          <w:rFonts w:ascii="Times New Roman" w:hAnsi="Times New Roman" w:cs="Times New Roman"/>
          <w:sz w:val="24"/>
          <w:szCs w:val="24"/>
        </w:rPr>
        <w:t xml:space="preserve">elji </w:t>
      </w:r>
      <w:r w:rsidR="00663BB2" w:rsidRPr="006B1050">
        <w:rPr>
          <w:rFonts w:ascii="Times New Roman" w:hAnsi="Times New Roman" w:cs="Times New Roman"/>
          <w:sz w:val="24"/>
          <w:szCs w:val="24"/>
        </w:rPr>
        <w:t>se preds</w:t>
      </w:r>
      <w:r w:rsidR="00136AA3" w:rsidRPr="006B1050">
        <w:rPr>
          <w:rFonts w:ascii="Times New Roman" w:hAnsi="Times New Roman" w:cs="Times New Roman"/>
          <w:sz w:val="24"/>
          <w:szCs w:val="24"/>
        </w:rPr>
        <w:t xml:space="preserve">tavljaju </w:t>
      </w:r>
      <w:r w:rsidR="00A313E1">
        <w:rPr>
          <w:rFonts w:ascii="Times New Roman" w:hAnsi="Times New Roman" w:cs="Times New Roman"/>
          <w:sz w:val="24"/>
          <w:szCs w:val="24"/>
        </w:rPr>
        <w:t xml:space="preserve">putem </w:t>
      </w:r>
      <w:r w:rsidR="005379FF">
        <w:rPr>
          <w:rFonts w:ascii="Times New Roman" w:hAnsi="Times New Roman" w:cs="Times New Roman"/>
          <w:sz w:val="24"/>
          <w:szCs w:val="24"/>
        </w:rPr>
        <w:t xml:space="preserve">prezentacije </w:t>
      </w:r>
      <w:r w:rsidR="005379FF" w:rsidRPr="006B1050">
        <w:rPr>
          <w:rFonts w:ascii="Times New Roman" w:hAnsi="Times New Roman" w:cs="Times New Roman"/>
          <w:sz w:val="24"/>
          <w:szCs w:val="24"/>
        </w:rPr>
        <w:t>Povjerenstv</w:t>
      </w:r>
      <w:r w:rsidR="005379FF">
        <w:rPr>
          <w:rFonts w:ascii="Times New Roman" w:hAnsi="Times New Roman" w:cs="Times New Roman"/>
          <w:sz w:val="24"/>
          <w:szCs w:val="24"/>
        </w:rPr>
        <w:t>u</w:t>
      </w:r>
      <w:r w:rsidR="005379FF" w:rsidRPr="006B1050">
        <w:rPr>
          <w:rFonts w:ascii="Times New Roman" w:hAnsi="Times New Roman" w:cs="Times New Roman"/>
          <w:sz w:val="24"/>
          <w:szCs w:val="24"/>
        </w:rPr>
        <w:t xml:space="preserve"> </w:t>
      </w:r>
      <w:r w:rsidR="00136AA3" w:rsidRPr="006B1050">
        <w:rPr>
          <w:rFonts w:ascii="Times New Roman" w:hAnsi="Times New Roman" w:cs="Times New Roman"/>
          <w:sz w:val="24"/>
          <w:szCs w:val="24"/>
        </w:rPr>
        <w:t>koj</w:t>
      </w:r>
      <w:r w:rsidR="00CC1BF4">
        <w:rPr>
          <w:rFonts w:ascii="Times New Roman" w:hAnsi="Times New Roman" w:cs="Times New Roman"/>
          <w:sz w:val="24"/>
          <w:szCs w:val="24"/>
        </w:rPr>
        <w:t>e</w:t>
      </w:r>
      <w:r w:rsidR="007A279E" w:rsidRPr="006B1050">
        <w:rPr>
          <w:rFonts w:ascii="Times New Roman" w:hAnsi="Times New Roman" w:cs="Times New Roman"/>
          <w:sz w:val="24"/>
          <w:szCs w:val="24"/>
        </w:rPr>
        <w:t xml:space="preserve"> ih </w:t>
      </w:r>
      <w:r w:rsidR="00136AA3" w:rsidRPr="006B1050">
        <w:rPr>
          <w:rFonts w:ascii="Times New Roman" w:hAnsi="Times New Roman" w:cs="Times New Roman"/>
          <w:sz w:val="24"/>
          <w:szCs w:val="24"/>
        </w:rPr>
        <w:t>ocjenjuj</w:t>
      </w:r>
      <w:r w:rsidR="00CB45D1">
        <w:rPr>
          <w:rFonts w:ascii="Times New Roman" w:hAnsi="Times New Roman" w:cs="Times New Roman"/>
          <w:sz w:val="24"/>
          <w:szCs w:val="24"/>
        </w:rPr>
        <w:t>e</w:t>
      </w:r>
      <w:r w:rsidR="00D16831">
        <w:rPr>
          <w:rFonts w:ascii="Times New Roman" w:hAnsi="Times New Roman" w:cs="Times New Roman"/>
          <w:sz w:val="24"/>
          <w:szCs w:val="24"/>
        </w:rPr>
        <w:t>.</w:t>
      </w:r>
      <w:r w:rsidR="00136AA3" w:rsidRPr="006B1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269" w:rsidRDefault="008817EB" w:rsidP="001B7634">
      <w:pPr>
        <w:jc w:val="both"/>
        <w:rPr>
          <w:rFonts w:ascii="Times New Roman" w:hAnsi="Times New Roman" w:cs="Times New Roman"/>
          <w:sz w:val="24"/>
          <w:szCs w:val="24"/>
        </w:rPr>
      </w:pPr>
      <w:r w:rsidRPr="006B1050">
        <w:rPr>
          <w:rFonts w:ascii="Times New Roman" w:hAnsi="Times New Roman" w:cs="Times New Roman"/>
          <w:sz w:val="24"/>
          <w:szCs w:val="24"/>
        </w:rPr>
        <w:t xml:space="preserve">Ukupan </w:t>
      </w:r>
      <w:r w:rsidR="00663BB2" w:rsidRPr="006B1050">
        <w:rPr>
          <w:rFonts w:ascii="Times New Roman" w:hAnsi="Times New Roman" w:cs="Times New Roman"/>
          <w:sz w:val="24"/>
          <w:szCs w:val="24"/>
        </w:rPr>
        <w:t>broj bo</w:t>
      </w:r>
      <w:r w:rsidR="00010849" w:rsidRPr="006B1050">
        <w:rPr>
          <w:rFonts w:ascii="Times New Roman" w:hAnsi="Times New Roman" w:cs="Times New Roman"/>
          <w:sz w:val="24"/>
          <w:szCs w:val="24"/>
        </w:rPr>
        <w:t>dova predstavlja aritmetička sredina zbroja ocjena</w:t>
      </w:r>
      <w:r w:rsidR="00CB45D1">
        <w:rPr>
          <w:rFonts w:ascii="Times New Roman" w:hAnsi="Times New Roman" w:cs="Times New Roman"/>
          <w:sz w:val="24"/>
          <w:szCs w:val="24"/>
        </w:rPr>
        <w:t>,</w:t>
      </w:r>
      <w:r w:rsidR="00010849" w:rsidRPr="006B1050">
        <w:rPr>
          <w:rFonts w:ascii="Times New Roman" w:hAnsi="Times New Roman" w:cs="Times New Roman"/>
          <w:sz w:val="24"/>
          <w:szCs w:val="24"/>
        </w:rPr>
        <w:t xml:space="preserve"> a svi č</w:t>
      </w:r>
      <w:r w:rsidRPr="006B1050">
        <w:rPr>
          <w:rFonts w:ascii="Times New Roman" w:hAnsi="Times New Roman" w:cs="Times New Roman"/>
          <w:sz w:val="24"/>
          <w:szCs w:val="24"/>
        </w:rPr>
        <w:t xml:space="preserve">lanovi imaju jednako pravo </w:t>
      </w:r>
      <w:r w:rsidR="00010849" w:rsidRPr="006B1050">
        <w:rPr>
          <w:rFonts w:ascii="Times New Roman" w:hAnsi="Times New Roman" w:cs="Times New Roman"/>
          <w:sz w:val="24"/>
          <w:szCs w:val="24"/>
        </w:rPr>
        <w:t>glasa</w:t>
      </w:r>
      <w:r w:rsidR="00503269">
        <w:rPr>
          <w:rFonts w:ascii="Times New Roman" w:hAnsi="Times New Roman" w:cs="Times New Roman"/>
          <w:sz w:val="24"/>
          <w:szCs w:val="24"/>
        </w:rPr>
        <w:t>.</w:t>
      </w:r>
    </w:p>
    <w:p w:rsidR="00663BB2" w:rsidRPr="006B1050" w:rsidRDefault="00F431B9" w:rsidP="001B7634">
      <w:pPr>
        <w:jc w:val="both"/>
        <w:rPr>
          <w:rFonts w:ascii="Times New Roman" w:hAnsi="Times New Roman" w:cs="Times New Roman"/>
          <w:sz w:val="24"/>
          <w:szCs w:val="24"/>
        </w:rPr>
      </w:pPr>
      <w:r w:rsidRPr="006B1050">
        <w:rPr>
          <w:rFonts w:ascii="Times New Roman" w:hAnsi="Times New Roman" w:cs="Times New Roman"/>
          <w:sz w:val="24"/>
          <w:szCs w:val="24"/>
        </w:rPr>
        <w:lastRenderedPageBreak/>
        <w:t>Nak</w:t>
      </w:r>
      <w:r w:rsidR="00663BB2" w:rsidRPr="006B1050">
        <w:rPr>
          <w:rFonts w:ascii="Times New Roman" w:hAnsi="Times New Roman" w:cs="Times New Roman"/>
          <w:sz w:val="24"/>
          <w:szCs w:val="24"/>
        </w:rPr>
        <w:t xml:space="preserve">on </w:t>
      </w:r>
      <w:r w:rsidR="008817EB" w:rsidRPr="006B1050">
        <w:rPr>
          <w:rFonts w:ascii="Times New Roman" w:hAnsi="Times New Roman" w:cs="Times New Roman"/>
          <w:sz w:val="24"/>
          <w:szCs w:val="24"/>
        </w:rPr>
        <w:t xml:space="preserve">ocjenjivanja kreira se Rang lista </w:t>
      </w:r>
      <w:r w:rsidR="00663BB2" w:rsidRPr="006B1050">
        <w:rPr>
          <w:rFonts w:ascii="Times New Roman" w:hAnsi="Times New Roman" w:cs="Times New Roman"/>
          <w:sz w:val="24"/>
          <w:szCs w:val="24"/>
        </w:rPr>
        <w:t>n</w:t>
      </w:r>
      <w:r w:rsidRPr="006B1050">
        <w:rPr>
          <w:rFonts w:ascii="Times New Roman" w:hAnsi="Times New Roman" w:cs="Times New Roman"/>
          <w:sz w:val="24"/>
          <w:szCs w:val="24"/>
        </w:rPr>
        <w:t>ajbolj</w:t>
      </w:r>
      <w:r w:rsidR="008817EB" w:rsidRPr="006B1050">
        <w:rPr>
          <w:rFonts w:ascii="Times New Roman" w:hAnsi="Times New Roman" w:cs="Times New Roman"/>
          <w:sz w:val="24"/>
          <w:szCs w:val="24"/>
        </w:rPr>
        <w:t>e ocjenjenih</w:t>
      </w:r>
      <w:r w:rsidR="007A279E" w:rsidRPr="006B1050">
        <w:rPr>
          <w:rFonts w:ascii="Times New Roman" w:hAnsi="Times New Roman" w:cs="Times New Roman"/>
          <w:sz w:val="24"/>
          <w:szCs w:val="24"/>
        </w:rPr>
        <w:t xml:space="preserve"> </w:t>
      </w:r>
      <w:r w:rsidR="00503269">
        <w:rPr>
          <w:rFonts w:ascii="Times New Roman" w:hAnsi="Times New Roman" w:cs="Times New Roman"/>
          <w:sz w:val="24"/>
          <w:szCs w:val="24"/>
        </w:rPr>
        <w:t xml:space="preserve">prijavitelja </w:t>
      </w:r>
      <w:r w:rsidR="008817EB" w:rsidRPr="006B1050">
        <w:rPr>
          <w:rFonts w:ascii="Times New Roman" w:hAnsi="Times New Roman" w:cs="Times New Roman"/>
          <w:sz w:val="24"/>
          <w:szCs w:val="24"/>
        </w:rPr>
        <w:t>poredanih po ukupnom broju</w:t>
      </w:r>
      <w:r w:rsidR="00663BB2" w:rsidRPr="006B1050">
        <w:rPr>
          <w:rFonts w:ascii="Times New Roman" w:hAnsi="Times New Roman" w:cs="Times New Roman"/>
          <w:sz w:val="24"/>
          <w:szCs w:val="24"/>
        </w:rPr>
        <w:t xml:space="preserve"> bodova</w:t>
      </w:r>
      <w:r w:rsidR="00BE5282">
        <w:rPr>
          <w:rFonts w:ascii="Times New Roman" w:hAnsi="Times New Roman" w:cs="Times New Roman"/>
          <w:sz w:val="24"/>
          <w:szCs w:val="24"/>
        </w:rPr>
        <w:t>.</w:t>
      </w:r>
    </w:p>
    <w:p w:rsidR="00663BB2" w:rsidRPr="006B1050" w:rsidRDefault="00F431B9" w:rsidP="001B7634">
      <w:pPr>
        <w:jc w:val="both"/>
        <w:rPr>
          <w:rFonts w:ascii="Times New Roman" w:hAnsi="Times New Roman" w:cs="Times New Roman"/>
          <w:sz w:val="24"/>
          <w:szCs w:val="24"/>
        </w:rPr>
      </w:pPr>
      <w:r w:rsidRPr="006B1050">
        <w:rPr>
          <w:rFonts w:ascii="Times New Roman" w:hAnsi="Times New Roman" w:cs="Times New Roman"/>
          <w:sz w:val="24"/>
          <w:szCs w:val="24"/>
        </w:rPr>
        <w:t>Gradonač</w:t>
      </w:r>
      <w:r w:rsidR="008817EB" w:rsidRPr="006B1050">
        <w:rPr>
          <w:rFonts w:ascii="Times New Roman" w:hAnsi="Times New Roman" w:cs="Times New Roman"/>
          <w:sz w:val="24"/>
          <w:szCs w:val="24"/>
        </w:rPr>
        <w:t xml:space="preserve">elnik </w:t>
      </w:r>
      <w:r w:rsidR="00663BB2" w:rsidRPr="006B1050">
        <w:rPr>
          <w:rFonts w:ascii="Times New Roman" w:hAnsi="Times New Roman" w:cs="Times New Roman"/>
          <w:sz w:val="24"/>
          <w:szCs w:val="24"/>
        </w:rPr>
        <w:t>na prijedlog Povje</w:t>
      </w:r>
      <w:r w:rsidR="008817EB" w:rsidRPr="006B1050">
        <w:rPr>
          <w:rFonts w:ascii="Times New Roman" w:hAnsi="Times New Roman" w:cs="Times New Roman"/>
          <w:sz w:val="24"/>
          <w:szCs w:val="24"/>
        </w:rPr>
        <w:t>renstva, temeljem Rang liste</w:t>
      </w:r>
      <w:r w:rsidR="00663BB2" w:rsidRPr="006B1050">
        <w:rPr>
          <w:rFonts w:ascii="Times New Roman" w:hAnsi="Times New Roman" w:cs="Times New Roman"/>
          <w:sz w:val="24"/>
          <w:szCs w:val="24"/>
        </w:rPr>
        <w:t xml:space="preserve"> najbolje ocj</w:t>
      </w:r>
      <w:r w:rsidR="007A279E" w:rsidRPr="006B1050">
        <w:rPr>
          <w:rFonts w:ascii="Times New Roman" w:hAnsi="Times New Roman" w:cs="Times New Roman"/>
          <w:sz w:val="24"/>
          <w:szCs w:val="24"/>
        </w:rPr>
        <w:t xml:space="preserve">enjenih </w:t>
      </w:r>
      <w:r w:rsidR="00331100">
        <w:rPr>
          <w:rFonts w:ascii="Times New Roman" w:hAnsi="Times New Roman" w:cs="Times New Roman"/>
          <w:sz w:val="24"/>
          <w:szCs w:val="24"/>
        </w:rPr>
        <w:t>prijavitelja</w:t>
      </w:r>
      <w:r w:rsidRPr="006B1050">
        <w:rPr>
          <w:rFonts w:ascii="Times New Roman" w:hAnsi="Times New Roman" w:cs="Times New Roman"/>
          <w:sz w:val="24"/>
          <w:szCs w:val="24"/>
        </w:rPr>
        <w:t xml:space="preserve">, </w:t>
      </w:r>
      <w:r w:rsidR="00331100">
        <w:rPr>
          <w:rFonts w:ascii="Times New Roman" w:hAnsi="Times New Roman" w:cs="Times New Roman"/>
          <w:sz w:val="24"/>
          <w:szCs w:val="24"/>
        </w:rPr>
        <w:t xml:space="preserve">donosi </w:t>
      </w:r>
      <w:r w:rsidR="00355168">
        <w:rPr>
          <w:rFonts w:ascii="Times New Roman" w:hAnsi="Times New Roman" w:cs="Times New Roman"/>
          <w:sz w:val="24"/>
          <w:szCs w:val="24"/>
        </w:rPr>
        <w:t>Odluk</w:t>
      </w:r>
      <w:r w:rsidR="00331100">
        <w:rPr>
          <w:rFonts w:ascii="Times New Roman" w:hAnsi="Times New Roman" w:cs="Times New Roman"/>
          <w:sz w:val="24"/>
          <w:szCs w:val="24"/>
        </w:rPr>
        <w:t>u</w:t>
      </w:r>
      <w:r w:rsidR="008817EB" w:rsidRPr="006B1050">
        <w:rPr>
          <w:rFonts w:ascii="Times New Roman" w:hAnsi="Times New Roman" w:cs="Times New Roman"/>
          <w:sz w:val="24"/>
          <w:szCs w:val="24"/>
        </w:rPr>
        <w:t xml:space="preserve"> </w:t>
      </w:r>
      <w:r w:rsidR="00331100">
        <w:rPr>
          <w:rFonts w:ascii="Times New Roman" w:hAnsi="Times New Roman" w:cs="Times New Roman"/>
          <w:sz w:val="24"/>
          <w:szCs w:val="24"/>
        </w:rPr>
        <w:t>kojom se odobravaju</w:t>
      </w:r>
      <w:r w:rsidR="008817EB" w:rsidRPr="006B1050">
        <w:rPr>
          <w:rFonts w:ascii="Times New Roman" w:hAnsi="Times New Roman" w:cs="Times New Roman"/>
          <w:sz w:val="24"/>
          <w:szCs w:val="24"/>
        </w:rPr>
        <w:t xml:space="preserve"> sredstva </w:t>
      </w:r>
      <w:r w:rsidR="00663BB2" w:rsidRPr="006B1050">
        <w:rPr>
          <w:rFonts w:ascii="Times New Roman" w:hAnsi="Times New Roman" w:cs="Times New Roman"/>
          <w:sz w:val="24"/>
          <w:szCs w:val="24"/>
        </w:rPr>
        <w:t>potpore.</w:t>
      </w:r>
    </w:p>
    <w:p w:rsidR="00503269" w:rsidRDefault="00355168" w:rsidP="001B7634">
      <w:pPr>
        <w:jc w:val="both"/>
        <w:rPr>
          <w:rFonts w:ascii="Times New Roman" w:hAnsi="Times New Roman" w:cs="Times New Roman"/>
          <w:sz w:val="24"/>
          <w:szCs w:val="24"/>
        </w:rPr>
      </w:pPr>
      <w:r w:rsidRPr="00331100">
        <w:rPr>
          <w:rFonts w:ascii="Times New Roman" w:hAnsi="Times New Roman" w:cs="Times New Roman"/>
          <w:sz w:val="24"/>
          <w:szCs w:val="24"/>
        </w:rPr>
        <w:t>Odluka</w:t>
      </w:r>
      <w:r w:rsidR="008817EB" w:rsidRPr="00331100">
        <w:rPr>
          <w:rFonts w:ascii="Times New Roman" w:hAnsi="Times New Roman" w:cs="Times New Roman"/>
          <w:sz w:val="24"/>
          <w:szCs w:val="24"/>
        </w:rPr>
        <w:t xml:space="preserve"> </w:t>
      </w:r>
      <w:r w:rsidR="00331100" w:rsidRPr="00331100">
        <w:rPr>
          <w:rFonts w:ascii="Times New Roman" w:hAnsi="Times New Roman" w:cs="Times New Roman"/>
          <w:sz w:val="24"/>
          <w:szCs w:val="24"/>
        </w:rPr>
        <w:t>o odobravanju/ne odobravanju</w:t>
      </w:r>
      <w:r w:rsidR="008817EB" w:rsidRPr="00331100">
        <w:rPr>
          <w:rFonts w:ascii="Times New Roman" w:hAnsi="Times New Roman" w:cs="Times New Roman"/>
          <w:sz w:val="24"/>
          <w:szCs w:val="24"/>
        </w:rPr>
        <w:t xml:space="preserve"> </w:t>
      </w:r>
      <w:r w:rsidR="00331100" w:rsidRPr="00331100">
        <w:rPr>
          <w:rFonts w:ascii="Times New Roman" w:hAnsi="Times New Roman" w:cs="Times New Roman"/>
          <w:sz w:val="24"/>
          <w:szCs w:val="24"/>
        </w:rPr>
        <w:t xml:space="preserve">potpore </w:t>
      </w:r>
      <w:r w:rsidR="008817EB" w:rsidRPr="00331100">
        <w:rPr>
          <w:rFonts w:ascii="Times New Roman" w:hAnsi="Times New Roman" w:cs="Times New Roman"/>
          <w:sz w:val="24"/>
          <w:szCs w:val="24"/>
        </w:rPr>
        <w:t xml:space="preserve">dostavlja </w:t>
      </w:r>
      <w:r w:rsidR="00331100" w:rsidRPr="00331100">
        <w:rPr>
          <w:rFonts w:ascii="Times New Roman" w:hAnsi="Times New Roman" w:cs="Times New Roman"/>
          <w:sz w:val="24"/>
          <w:szCs w:val="24"/>
        </w:rPr>
        <w:t xml:space="preserve">se </w:t>
      </w:r>
      <w:r w:rsidR="00663BB2" w:rsidRPr="00331100">
        <w:rPr>
          <w:rFonts w:ascii="Times New Roman" w:hAnsi="Times New Roman" w:cs="Times New Roman"/>
          <w:sz w:val="24"/>
          <w:szCs w:val="24"/>
        </w:rPr>
        <w:t>sv</w:t>
      </w:r>
      <w:r w:rsidR="008817EB" w:rsidRPr="00331100">
        <w:rPr>
          <w:rFonts w:ascii="Times New Roman" w:hAnsi="Times New Roman" w:cs="Times New Roman"/>
          <w:sz w:val="24"/>
          <w:szCs w:val="24"/>
        </w:rPr>
        <w:t xml:space="preserve">im </w:t>
      </w:r>
      <w:r w:rsidR="00331100" w:rsidRPr="00331100">
        <w:rPr>
          <w:rFonts w:ascii="Times New Roman" w:hAnsi="Times New Roman" w:cs="Times New Roman"/>
          <w:sz w:val="24"/>
          <w:szCs w:val="24"/>
        </w:rPr>
        <w:t>prijaviteljima.</w:t>
      </w:r>
    </w:p>
    <w:p w:rsidR="00D33CEA" w:rsidRDefault="00D33CEA" w:rsidP="00D33CEA">
      <w:pPr>
        <w:pStyle w:val="Odlomakpopisa"/>
        <w:ind w:left="360"/>
        <w:rPr>
          <w:rFonts w:ascii="Times New Roman" w:hAnsi="Times New Roman" w:cs="Times New Roman"/>
          <w:sz w:val="24"/>
          <w:szCs w:val="24"/>
        </w:rPr>
      </w:pPr>
    </w:p>
    <w:p w:rsidR="00D33CEA" w:rsidRPr="00D33CEA" w:rsidRDefault="00D33CEA" w:rsidP="00D33CEA">
      <w:pPr>
        <w:pStyle w:val="Odlomakpopisa"/>
        <w:numPr>
          <w:ilvl w:val="0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D33CEA">
        <w:rPr>
          <w:rFonts w:ascii="Times New Roman" w:hAnsi="Times New Roman" w:cs="Times New Roman"/>
          <w:b/>
          <w:sz w:val="24"/>
          <w:szCs w:val="24"/>
        </w:rPr>
        <w:t>IZNOS POTPORE</w:t>
      </w:r>
    </w:p>
    <w:p w:rsidR="00D33CEA" w:rsidRPr="006B1050" w:rsidRDefault="00D33CEA" w:rsidP="00D33CEA">
      <w:pPr>
        <w:jc w:val="both"/>
        <w:rPr>
          <w:rFonts w:ascii="Times New Roman" w:hAnsi="Times New Roman" w:cs="Times New Roman"/>
          <w:sz w:val="24"/>
          <w:szCs w:val="24"/>
        </w:rPr>
      </w:pPr>
      <w:r w:rsidRPr="006B1050">
        <w:rPr>
          <w:rFonts w:ascii="Times New Roman" w:hAnsi="Times New Roman" w:cs="Times New Roman"/>
          <w:sz w:val="24"/>
          <w:szCs w:val="24"/>
        </w:rPr>
        <w:t xml:space="preserve">Sredstva potpore osigurana su u Proračunu Grada Vukovara za 2021. </w:t>
      </w:r>
      <w:r w:rsidR="002743B0" w:rsidRPr="006B1050">
        <w:rPr>
          <w:rFonts w:ascii="Times New Roman" w:hAnsi="Times New Roman" w:cs="Times New Roman"/>
          <w:sz w:val="24"/>
          <w:szCs w:val="24"/>
        </w:rPr>
        <w:t>G</w:t>
      </w:r>
      <w:r w:rsidRPr="006B1050">
        <w:rPr>
          <w:rFonts w:ascii="Times New Roman" w:hAnsi="Times New Roman" w:cs="Times New Roman"/>
          <w:sz w:val="24"/>
          <w:szCs w:val="24"/>
        </w:rPr>
        <w:t>odinu</w:t>
      </w:r>
      <w:r w:rsidR="002743B0">
        <w:rPr>
          <w:rFonts w:ascii="Times New Roman" w:hAnsi="Times New Roman" w:cs="Times New Roman"/>
          <w:sz w:val="24"/>
          <w:szCs w:val="24"/>
        </w:rPr>
        <w:t>.</w:t>
      </w:r>
    </w:p>
    <w:p w:rsidR="00D33CEA" w:rsidRPr="006B1050" w:rsidRDefault="00D33CEA" w:rsidP="00D33CEA">
      <w:pPr>
        <w:jc w:val="both"/>
        <w:rPr>
          <w:rFonts w:ascii="Times New Roman" w:hAnsi="Times New Roman" w:cs="Times New Roman"/>
          <w:sz w:val="24"/>
          <w:szCs w:val="24"/>
        </w:rPr>
      </w:pPr>
      <w:r w:rsidRPr="006B1050">
        <w:rPr>
          <w:rFonts w:ascii="Times New Roman" w:hAnsi="Times New Roman" w:cs="Times New Roman"/>
          <w:sz w:val="24"/>
          <w:szCs w:val="24"/>
        </w:rPr>
        <w:t xml:space="preserve">Ukupan iznos raspoloživih sredstava predviđenih za realizaciju potpora temeljem ovog </w:t>
      </w:r>
      <w:r w:rsidRPr="0021544E">
        <w:rPr>
          <w:rFonts w:ascii="Times New Roman" w:hAnsi="Times New Roman" w:cs="Times New Roman"/>
          <w:sz w:val="24"/>
          <w:szCs w:val="24"/>
        </w:rPr>
        <w:t>Javnog poziva iznosi 300.000,00 kuna.</w:t>
      </w:r>
    </w:p>
    <w:p w:rsidR="00D33CEA" w:rsidRDefault="00D33CEA" w:rsidP="00D33C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Javnim pozivom</w:t>
      </w:r>
      <w:r w:rsidRPr="0021544E">
        <w:rPr>
          <w:rFonts w:ascii="Times New Roman" w:hAnsi="Times New Roman" w:cs="Times New Roman"/>
          <w:sz w:val="24"/>
          <w:szCs w:val="24"/>
        </w:rPr>
        <w:t xml:space="preserve"> dodijeliti će se 3 bespovratne potpore</w:t>
      </w:r>
      <w:r>
        <w:rPr>
          <w:rFonts w:ascii="Times New Roman" w:hAnsi="Times New Roman" w:cs="Times New Roman"/>
          <w:sz w:val="24"/>
          <w:szCs w:val="24"/>
        </w:rPr>
        <w:t xml:space="preserve"> najboljim poslovnim idejama</w:t>
      </w:r>
      <w:r w:rsidRPr="0021544E">
        <w:rPr>
          <w:rFonts w:ascii="Times New Roman" w:hAnsi="Times New Roman" w:cs="Times New Roman"/>
          <w:sz w:val="24"/>
          <w:szCs w:val="24"/>
        </w:rPr>
        <w:t xml:space="preserve"> u iznosu od</w:t>
      </w:r>
      <w:r>
        <w:rPr>
          <w:rFonts w:ascii="Times New Roman" w:hAnsi="Times New Roman" w:cs="Times New Roman"/>
          <w:sz w:val="24"/>
          <w:szCs w:val="24"/>
        </w:rPr>
        <w:t xml:space="preserve"> maksimalno 100.000,00 kn po korisniku osim ako proračunom (troškovnikom) nije zatražen manji iznos.</w:t>
      </w:r>
      <w:r w:rsidRPr="007E6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CEA" w:rsidRDefault="00D33CEA" w:rsidP="00D33C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BB2" w:rsidRPr="00D33CEA" w:rsidRDefault="008817EB" w:rsidP="00D33CEA">
      <w:pPr>
        <w:pStyle w:val="Odlomakpopisa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CEA">
        <w:rPr>
          <w:rFonts w:ascii="Times New Roman" w:hAnsi="Times New Roman" w:cs="Times New Roman"/>
          <w:b/>
          <w:sz w:val="24"/>
          <w:szCs w:val="24"/>
        </w:rPr>
        <w:t>OBVEZE</w:t>
      </w:r>
      <w:r w:rsidR="00663BB2" w:rsidRPr="00D33CEA">
        <w:rPr>
          <w:rFonts w:ascii="Times New Roman" w:hAnsi="Times New Roman" w:cs="Times New Roman"/>
          <w:b/>
          <w:sz w:val="24"/>
          <w:szCs w:val="24"/>
        </w:rPr>
        <w:t xml:space="preserve"> KORISNIKA</w:t>
      </w:r>
    </w:p>
    <w:p w:rsidR="00663BB2" w:rsidRPr="006B1050" w:rsidRDefault="00663BB2" w:rsidP="001B7634">
      <w:pPr>
        <w:jc w:val="both"/>
        <w:rPr>
          <w:rFonts w:ascii="Times New Roman" w:hAnsi="Times New Roman" w:cs="Times New Roman"/>
          <w:sz w:val="24"/>
          <w:szCs w:val="24"/>
        </w:rPr>
      </w:pPr>
      <w:r w:rsidRPr="006B1050">
        <w:rPr>
          <w:rFonts w:ascii="Times New Roman" w:hAnsi="Times New Roman" w:cs="Times New Roman"/>
          <w:sz w:val="24"/>
          <w:szCs w:val="24"/>
        </w:rPr>
        <w:t>Najkasnije</w:t>
      </w:r>
      <w:r w:rsidR="008817EB" w:rsidRPr="006B1050">
        <w:rPr>
          <w:rFonts w:ascii="Times New Roman" w:hAnsi="Times New Roman" w:cs="Times New Roman"/>
          <w:sz w:val="24"/>
          <w:szCs w:val="24"/>
        </w:rPr>
        <w:t xml:space="preserve"> </w:t>
      </w:r>
      <w:r w:rsidR="00DC004C" w:rsidRPr="00D16831">
        <w:rPr>
          <w:rFonts w:ascii="Times New Roman" w:hAnsi="Times New Roman" w:cs="Times New Roman"/>
          <w:sz w:val="24"/>
          <w:szCs w:val="24"/>
        </w:rPr>
        <w:t xml:space="preserve">30 </w:t>
      </w:r>
      <w:r w:rsidRPr="00D16831">
        <w:rPr>
          <w:rFonts w:ascii="Times New Roman" w:hAnsi="Times New Roman" w:cs="Times New Roman"/>
          <w:sz w:val="24"/>
          <w:szCs w:val="24"/>
        </w:rPr>
        <w:t>dana</w:t>
      </w:r>
      <w:r w:rsidR="008817EB" w:rsidRPr="00D16831">
        <w:rPr>
          <w:rFonts w:ascii="Times New Roman" w:hAnsi="Times New Roman" w:cs="Times New Roman"/>
          <w:sz w:val="24"/>
          <w:szCs w:val="24"/>
        </w:rPr>
        <w:t xml:space="preserve"> </w:t>
      </w:r>
      <w:r w:rsidRPr="00D16831">
        <w:rPr>
          <w:rFonts w:ascii="Times New Roman" w:hAnsi="Times New Roman" w:cs="Times New Roman"/>
          <w:sz w:val="24"/>
          <w:szCs w:val="24"/>
        </w:rPr>
        <w:t>od</w:t>
      </w:r>
      <w:r w:rsidR="008817EB" w:rsidRPr="00D16831">
        <w:rPr>
          <w:rFonts w:ascii="Times New Roman" w:hAnsi="Times New Roman" w:cs="Times New Roman"/>
          <w:sz w:val="24"/>
          <w:szCs w:val="24"/>
        </w:rPr>
        <w:t xml:space="preserve"> </w:t>
      </w:r>
      <w:r w:rsidR="00D37A6B">
        <w:rPr>
          <w:rFonts w:ascii="Times New Roman" w:hAnsi="Times New Roman" w:cs="Times New Roman"/>
          <w:sz w:val="24"/>
          <w:szCs w:val="24"/>
        </w:rPr>
        <w:t>dana preuz</w:t>
      </w:r>
      <w:r w:rsidR="004329E6">
        <w:rPr>
          <w:rFonts w:ascii="Times New Roman" w:hAnsi="Times New Roman" w:cs="Times New Roman"/>
          <w:sz w:val="24"/>
          <w:szCs w:val="24"/>
        </w:rPr>
        <w:t>i</w:t>
      </w:r>
      <w:r w:rsidR="00D37A6B">
        <w:rPr>
          <w:rFonts w:ascii="Times New Roman" w:hAnsi="Times New Roman" w:cs="Times New Roman"/>
          <w:sz w:val="24"/>
          <w:szCs w:val="24"/>
        </w:rPr>
        <w:t xml:space="preserve">manja </w:t>
      </w:r>
      <w:r w:rsidR="00355168">
        <w:rPr>
          <w:rFonts w:ascii="Times New Roman" w:hAnsi="Times New Roman" w:cs="Times New Roman"/>
          <w:sz w:val="24"/>
          <w:szCs w:val="24"/>
        </w:rPr>
        <w:t>Odluke</w:t>
      </w:r>
      <w:r w:rsidR="00AB7D84" w:rsidRPr="006B1050">
        <w:rPr>
          <w:rFonts w:ascii="Times New Roman" w:hAnsi="Times New Roman" w:cs="Times New Roman"/>
          <w:sz w:val="24"/>
          <w:szCs w:val="24"/>
        </w:rPr>
        <w:t>,</w:t>
      </w:r>
      <w:r w:rsidR="008817EB" w:rsidRPr="006B1050">
        <w:rPr>
          <w:rFonts w:ascii="Times New Roman" w:hAnsi="Times New Roman" w:cs="Times New Roman"/>
          <w:sz w:val="24"/>
          <w:szCs w:val="24"/>
        </w:rPr>
        <w:t xml:space="preserve"> </w:t>
      </w:r>
      <w:r w:rsidR="00AB7D84" w:rsidRPr="006B1050">
        <w:rPr>
          <w:rFonts w:ascii="Times New Roman" w:hAnsi="Times New Roman" w:cs="Times New Roman"/>
          <w:sz w:val="24"/>
          <w:szCs w:val="24"/>
        </w:rPr>
        <w:t>prijavitelji</w:t>
      </w:r>
      <w:r w:rsidR="008817EB" w:rsidRPr="006B1050">
        <w:rPr>
          <w:rFonts w:ascii="Times New Roman" w:hAnsi="Times New Roman" w:cs="Times New Roman"/>
          <w:sz w:val="24"/>
          <w:szCs w:val="24"/>
        </w:rPr>
        <w:t xml:space="preserve"> </w:t>
      </w:r>
      <w:r w:rsidR="00AB7D84" w:rsidRPr="006B1050">
        <w:rPr>
          <w:rFonts w:ascii="Times New Roman" w:hAnsi="Times New Roman" w:cs="Times New Roman"/>
          <w:sz w:val="24"/>
          <w:szCs w:val="24"/>
        </w:rPr>
        <w:t>koji</w:t>
      </w:r>
      <w:r w:rsidR="00071F2E">
        <w:rPr>
          <w:rFonts w:ascii="Times New Roman" w:hAnsi="Times New Roman" w:cs="Times New Roman"/>
          <w:sz w:val="24"/>
          <w:szCs w:val="24"/>
        </w:rPr>
        <w:t>ma se odobravaju sredstva</w:t>
      </w:r>
      <w:r w:rsidR="008817EB" w:rsidRPr="006B1050">
        <w:rPr>
          <w:rFonts w:ascii="Times New Roman" w:hAnsi="Times New Roman" w:cs="Times New Roman"/>
          <w:sz w:val="24"/>
          <w:szCs w:val="24"/>
        </w:rPr>
        <w:t xml:space="preserve"> </w:t>
      </w:r>
      <w:r w:rsidR="00F431B9" w:rsidRPr="006B1050">
        <w:rPr>
          <w:rFonts w:ascii="Times New Roman" w:hAnsi="Times New Roman" w:cs="Times New Roman"/>
          <w:sz w:val="24"/>
          <w:szCs w:val="24"/>
        </w:rPr>
        <w:t xml:space="preserve">dužni </w:t>
      </w:r>
      <w:r w:rsidR="008817EB" w:rsidRPr="006B1050">
        <w:rPr>
          <w:rFonts w:ascii="Times New Roman" w:hAnsi="Times New Roman" w:cs="Times New Roman"/>
          <w:sz w:val="24"/>
          <w:szCs w:val="24"/>
        </w:rPr>
        <w:t xml:space="preserve">su dostaviti </w:t>
      </w:r>
      <w:r w:rsidR="00F431B9" w:rsidRPr="006B1050">
        <w:rPr>
          <w:rFonts w:ascii="Times New Roman" w:hAnsi="Times New Roman" w:cs="Times New Roman"/>
          <w:sz w:val="24"/>
          <w:szCs w:val="24"/>
        </w:rPr>
        <w:t>sljedeću dokumentacij</w:t>
      </w:r>
      <w:r w:rsidR="008817EB" w:rsidRPr="006B1050">
        <w:rPr>
          <w:rFonts w:ascii="Times New Roman" w:hAnsi="Times New Roman" w:cs="Times New Roman"/>
          <w:sz w:val="24"/>
          <w:szCs w:val="24"/>
        </w:rPr>
        <w:t xml:space="preserve">u </w:t>
      </w:r>
      <w:r w:rsidR="00AB7D84" w:rsidRPr="006B1050">
        <w:rPr>
          <w:rFonts w:ascii="Times New Roman" w:hAnsi="Times New Roman" w:cs="Times New Roman"/>
          <w:sz w:val="24"/>
          <w:szCs w:val="24"/>
        </w:rPr>
        <w:t>u</w:t>
      </w:r>
      <w:r w:rsidR="00F63FB5" w:rsidRPr="006B1050">
        <w:rPr>
          <w:rFonts w:ascii="Times New Roman" w:hAnsi="Times New Roman" w:cs="Times New Roman"/>
          <w:sz w:val="24"/>
          <w:szCs w:val="24"/>
        </w:rPr>
        <w:t xml:space="preserve"> Upravni odjel za gospodarstvo, poljoprivredu i međunarodnu suradnju</w:t>
      </w:r>
      <w:r w:rsidRPr="006B1050">
        <w:rPr>
          <w:rFonts w:ascii="Times New Roman" w:hAnsi="Times New Roman" w:cs="Times New Roman"/>
          <w:sz w:val="24"/>
          <w:szCs w:val="24"/>
        </w:rPr>
        <w:t>:</w:t>
      </w:r>
    </w:p>
    <w:p w:rsidR="00F63FB5" w:rsidRPr="00331100" w:rsidRDefault="00F63FB5" w:rsidP="00F63FB5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100">
        <w:rPr>
          <w:rFonts w:ascii="Times New Roman" w:hAnsi="Times New Roman" w:cs="Times New Roman"/>
          <w:sz w:val="24"/>
          <w:szCs w:val="24"/>
        </w:rPr>
        <w:t>Potvrd</w:t>
      </w:r>
      <w:r w:rsidR="00071F2E" w:rsidRPr="00331100">
        <w:rPr>
          <w:rFonts w:ascii="Times New Roman" w:hAnsi="Times New Roman" w:cs="Times New Roman"/>
          <w:sz w:val="24"/>
          <w:szCs w:val="24"/>
        </w:rPr>
        <w:t>a</w:t>
      </w:r>
      <w:r w:rsidRPr="00331100">
        <w:rPr>
          <w:rFonts w:ascii="Times New Roman" w:hAnsi="Times New Roman" w:cs="Times New Roman"/>
          <w:sz w:val="24"/>
          <w:szCs w:val="24"/>
        </w:rPr>
        <w:t xml:space="preserve"> nadlež</w:t>
      </w:r>
      <w:r w:rsidR="008817EB" w:rsidRPr="00331100">
        <w:rPr>
          <w:rFonts w:ascii="Times New Roman" w:hAnsi="Times New Roman" w:cs="Times New Roman"/>
          <w:sz w:val="24"/>
          <w:szCs w:val="24"/>
        </w:rPr>
        <w:t xml:space="preserve">ne Porezne uprave o nepostojanju duga po </w:t>
      </w:r>
      <w:r w:rsidR="00663BB2" w:rsidRPr="00331100">
        <w:rPr>
          <w:rFonts w:ascii="Times New Roman" w:hAnsi="Times New Roman" w:cs="Times New Roman"/>
          <w:sz w:val="24"/>
          <w:szCs w:val="24"/>
        </w:rPr>
        <w:t xml:space="preserve">osnovi </w:t>
      </w:r>
      <w:r w:rsidRPr="00331100">
        <w:rPr>
          <w:rFonts w:ascii="Times New Roman" w:hAnsi="Times New Roman" w:cs="Times New Roman"/>
          <w:sz w:val="24"/>
          <w:szCs w:val="24"/>
        </w:rPr>
        <w:t>j</w:t>
      </w:r>
      <w:r w:rsidR="00AB7D84" w:rsidRPr="00331100">
        <w:rPr>
          <w:rFonts w:ascii="Times New Roman" w:hAnsi="Times New Roman" w:cs="Times New Roman"/>
          <w:sz w:val="24"/>
          <w:szCs w:val="24"/>
        </w:rPr>
        <w:t xml:space="preserve">avnih </w:t>
      </w:r>
      <w:r w:rsidR="008817EB" w:rsidRPr="00331100">
        <w:rPr>
          <w:rFonts w:ascii="Times New Roman" w:hAnsi="Times New Roman" w:cs="Times New Roman"/>
          <w:sz w:val="24"/>
          <w:szCs w:val="24"/>
        </w:rPr>
        <w:t>davanja ne star</w:t>
      </w:r>
      <w:r w:rsidRPr="00331100">
        <w:rPr>
          <w:rFonts w:ascii="Times New Roman" w:hAnsi="Times New Roman" w:cs="Times New Roman"/>
          <w:sz w:val="24"/>
          <w:szCs w:val="24"/>
        </w:rPr>
        <w:t>ije</w:t>
      </w:r>
      <w:r w:rsidR="008817EB" w:rsidRPr="00331100">
        <w:rPr>
          <w:rFonts w:ascii="Times New Roman" w:hAnsi="Times New Roman" w:cs="Times New Roman"/>
          <w:sz w:val="24"/>
          <w:szCs w:val="24"/>
        </w:rPr>
        <w:t xml:space="preserve"> od </w:t>
      </w:r>
      <w:r w:rsidR="00663BB2" w:rsidRPr="00331100">
        <w:rPr>
          <w:rFonts w:ascii="Times New Roman" w:hAnsi="Times New Roman" w:cs="Times New Roman"/>
          <w:sz w:val="24"/>
          <w:szCs w:val="24"/>
        </w:rPr>
        <w:t>30 d</w:t>
      </w:r>
      <w:r w:rsidR="008817EB" w:rsidRPr="00331100">
        <w:rPr>
          <w:rFonts w:ascii="Times New Roman" w:hAnsi="Times New Roman" w:cs="Times New Roman"/>
          <w:sz w:val="24"/>
          <w:szCs w:val="24"/>
        </w:rPr>
        <w:t>ana</w:t>
      </w:r>
      <w:r w:rsidR="00AB7D84" w:rsidRPr="0033110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329E6" w:rsidRPr="006B1050" w:rsidRDefault="004329E6" w:rsidP="00F63FB5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Potvrda Grada Vukovara o nepostojanju duga ne starija od 30 dana </w:t>
      </w:r>
    </w:p>
    <w:p w:rsidR="00663BB2" w:rsidRPr="006B1050" w:rsidRDefault="00071F2E" w:rsidP="00F63FB5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Ovjerena</w:t>
      </w:r>
      <w:r w:rsidRPr="006B1050">
        <w:rPr>
          <w:rFonts w:ascii="Times New Roman" w:hAnsi="Times New Roman" w:cs="Times New Roman"/>
          <w:sz w:val="24"/>
          <w:szCs w:val="24"/>
        </w:rPr>
        <w:t xml:space="preserve"> </w:t>
      </w:r>
      <w:r w:rsidR="00F63FB5" w:rsidRPr="006B1050">
        <w:rPr>
          <w:rFonts w:ascii="Times New Roman" w:hAnsi="Times New Roman" w:cs="Times New Roman"/>
          <w:sz w:val="24"/>
          <w:szCs w:val="24"/>
        </w:rPr>
        <w:t>bjanko zaduž</w:t>
      </w:r>
      <w:r w:rsidR="008817EB" w:rsidRPr="006B1050">
        <w:rPr>
          <w:rFonts w:ascii="Times New Roman" w:hAnsi="Times New Roman" w:cs="Times New Roman"/>
          <w:sz w:val="24"/>
          <w:szCs w:val="24"/>
        </w:rPr>
        <w:t>nic</w:t>
      </w:r>
      <w:r>
        <w:rPr>
          <w:rFonts w:ascii="Times New Roman" w:hAnsi="Times New Roman" w:cs="Times New Roman"/>
          <w:sz w:val="24"/>
          <w:szCs w:val="24"/>
        </w:rPr>
        <w:t>a</w:t>
      </w:r>
      <w:r w:rsidR="008817EB" w:rsidRPr="006B1050">
        <w:rPr>
          <w:rFonts w:ascii="Times New Roman" w:hAnsi="Times New Roman" w:cs="Times New Roman"/>
          <w:sz w:val="24"/>
          <w:szCs w:val="24"/>
        </w:rPr>
        <w:t xml:space="preserve"> na iznos koji pokriva iznos </w:t>
      </w:r>
      <w:r w:rsidR="00AB7D84" w:rsidRPr="006B1050">
        <w:rPr>
          <w:rFonts w:ascii="Times New Roman" w:hAnsi="Times New Roman" w:cs="Times New Roman"/>
          <w:sz w:val="24"/>
          <w:szCs w:val="24"/>
        </w:rPr>
        <w:t xml:space="preserve">odobrenih </w:t>
      </w:r>
      <w:r w:rsidR="00663BB2" w:rsidRPr="006B1050">
        <w:rPr>
          <w:rFonts w:ascii="Times New Roman" w:hAnsi="Times New Roman" w:cs="Times New Roman"/>
          <w:sz w:val="24"/>
          <w:szCs w:val="24"/>
        </w:rPr>
        <w:t>s</w:t>
      </w:r>
      <w:r w:rsidR="008817EB" w:rsidRPr="006B1050">
        <w:rPr>
          <w:rFonts w:ascii="Times New Roman" w:hAnsi="Times New Roman" w:cs="Times New Roman"/>
          <w:sz w:val="24"/>
          <w:szCs w:val="24"/>
        </w:rPr>
        <w:t>redstava</w:t>
      </w:r>
      <w:r w:rsidR="00F63FB5" w:rsidRPr="006B1050">
        <w:rPr>
          <w:rFonts w:ascii="Times New Roman" w:hAnsi="Times New Roman" w:cs="Times New Roman"/>
          <w:sz w:val="24"/>
          <w:szCs w:val="24"/>
        </w:rPr>
        <w:t xml:space="preserve"> kao instrument osiguranja izvrš</w:t>
      </w:r>
      <w:r w:rsidR="008817EB" w:rsidRPr="006B1050">
        <w:rPr>
          <w:rFonts w:ascii="Times New Roman" w:hAnsi="Times New Roman" w:cs="Times New Roman"/>
          <w:sz w:val="24"/>
          <w:szCs w:val="24"/>
        </w:rPr>
        <w:t xml:space="preserve">enja ugovornih </w:t>
      </w:r>
      <w:r w:rsidR="00F63FB5" w:rsidRPr="006B1050">
        <w:rPr>
          <w:rFonts w:ascii="Times New Roman" w:hAnsi="Times New Roman" w:cs="Times New Roman"/>
          <w:sz w:val="24"/>
          <w:szCs w:val="24"/>
        </w:rPr>
        <w:t>obveza</w:t>
      </w:r>
    </w:p>
    <w:p w:rsidR="00663BB2" w:rsidRPr="006B1050" w:rsidRDefault="008817EB" w:rsidP="00F63FB5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1050">
        <w:rPr>
          <w:rFonts w:ascii="Times New Roman" w:hAnsi="Times New Roman" w:cs="Times New Roman"/>
          <w:sz w:val="24"/>
          <w:szCs w:val="24"/>
        </w:rPr>
        <w:t>Dokaz o pravnom statusu</w:t>
      </w:r>
      <w:r w:rsidR="00663BB2" w:rsidRPr="006B1050">
        <w:rPr>
          <w:rFonts w:ascii="Times New Roman" w:hAnsi="Times New Roman" w:cs="Times New Roman"/>
          <w:sz w:val="24"/>
          <w:szCs w:val="24"/>
        </w:rPr>
        <w:t xml:space="preserve"> </w:t>
      </w:r>
      <w:r w:rsidR="00F63FB5" w:rsidRPr="006B1050">
        <w:rPr>
          <w:rFonts w:ascii="Times New Roman" w:hAnsi="Times New Roman" w:cs="Times New Roman"/>
          <w:sz w:val="24"/>
          <w:szCs w:val="24"/>
        </w:rPr>
        <w:t xml:space="preserve">prijavitelja sukladno </w:t>
      </w:r>
      <w:r w:rsidR="00071F2E">
        <w:rPr>
          <w:rFonts w:ascii="Times New Roman" w:hAnsi="Times New Roman" w:cs="Times New Roman"/>
          <w:sz w:val="24"/>
          <w:szCs w:val="24"/>
        </w:rPr>
        <w:t>točki 2</w:t>
      </w:r>
      <w:r w:rsidR="00663BB2" w:rsidRPr="006B1050">
        <w:rPr>
          <w:rFonts w:ascii="Times New Roman" w:hAnsi="Times New Roman" w:cs="Times New Roman"/>
          <w:sz w:val="24"/>
          <w:szCs w:val="24"/>
        </w:rPr>
        <w:t xml:space="preserve"> ovog </w:t>
      </w:r>
      <w:r w:rsidR="00F63FB5" w:rsidRPr="006B1050">
        <w:rPr>
          <w:rFonts w:ascii="Times New Roman" w:hAnsi="Times New Roman" w:cs="Times New Roman"/>
          <w:sz w:val="24"/>
          <w:szCs w:val="24"/>
        </w:rPr>
        <w:t>Javnog poziva</w:t>
      </w:r>
    </w:p>
    <w:p w:rsidR="00331100" w:rsidRDefault="008817EB" w:rsidP="00331100">
      <w:pPr>
        <w:pStyle w:val="Odlomakpopis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100">
        <w:rPr>
          <w:rFonts w:ascii="Times New Roman" w:hAnsi="Times New Roman" w:cs="Times New Roman"/>
          <w:sz w:val="24"/>
          <w:szCs w:val="24"/>
        </w:rPr>
        <w:t>P</w:t>
      </w:r>
      <w:r w:rsidR="00F63FB5" w:rsidRPr="00331100">
        <w:rPr>
          <w:rFonts w:ascii="Times New Roman" w:hAnsi="Times New Roman" w:cs="Times New Roman"/>
          <w:sz w:val="24"/>
          <w:szCs w:val="24"/>
        </w:rPr>
        <w:t xml:space="preserve">roračun </w:t>
      </w:r>
      <w:r w:rsidR="00961CAB" w:rsidRPr="00331100">
        <w:rPr>
          <w:rFonts w:ascii="Times New Roman" w:hAnsi="Times New Roman" w:cs="Times New Roman"/>
          <w:sz w:val="24"/>
          <w:szCs w:val="24"/>
        </w:rPr>
        <w:t xml:space="preserve">(troškovnik) </w:t>
      </w:r>
      <w:r w:rsidR="00331100" w:rsidRPr="00331100">
        <w:rPr>
          <w:rFonts w:ascii="Times New Roman" w:hAnsi="Times New Roman" w:cs="Times New Roman"/>
          <w:sz w:val="24"/>
          <w:szCs w:val="24"/>
        </w:rPr>
        <w:t xml:space="preserve">temeljem kojeg </w:t>
      </w:r>
      <w:r w:rsidR="00F63FB5" w:rsidRPr="00331100">
        <w:rPr>
          <w:rFonts w:ascii="Times New Roman" w:hAnsi="Times New Roman" w:cs="Times New Roman"/>
          <w:sz w:val="24"/>
          <w:szCs w:val="24"/>
        </w:rPr>
        <w:t>se traž</w:t>
      </w:r>
      <w:r w:rsidRPr="00331100">
        <w:rPr>
          <w:rFonts w:ascii="Times New Roman" w:hAnsi="Times New Roman" w:cs="Times New Roman"/>
          <w:sz w:val="24"/>
          <w:szCs w:val="24"/>
        </w:rPr>
        <w:t xml:space="preserve">e sredstva </w:t>
      </w:r>
      <w:r w:rsidR="00F63FB5" w:rsidRPr="00331100">
        <w:rPr>
          <w:rFonts w:ascii="Times New Roman" w:hAnsi="Times New Roman" w:cs="Times New Roman"/>
          <w:sz w:val="24"/>
          <w:szCs w:val="24"/>
        </w:rPr>
        <w:t>potpore</w:t>
      </w:r>
      <w:r w:rsidR="00331100">
        <w:rPr>
          <w:rFonts w:ascii="Times New Roman" w:hAnsi="Times New Roman" w:cs="Times New Roman"/>
          <w:sz w:val="24"/>
          <w:szCs w:val="24"/>
        </w:rPr>
        <w:t xml:space="preserve"> s ponudama/računima sukladno prihvatljivim troškovima</w:t>
      </w:r>
      <w:r w:rsidR="002651ED" w:rsidRPr="00331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AB3" w:rsidRDefault="00FB5AB3" w:rsidP="0033110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3BB2" w:rsidRPr="00331100" w:rsidRDefault="008817EB" w:rsidP="00331100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1100">
        <w:rPr>
          <w:rFonts w:ascii="Times New Roman" w:hAnsi="Times New Roman" w:cs="Times New Roman"/>
          <w:sz w:val="24"/>
          <w:szCs w:val="24"/>
        </w:rPr>
        <w:t xml:space="preserve">S </w:t>
      </w:r>
      <w:r w:rsidR="00AE0C85">
        <w:rPr>
          <w:rFonts w:ascii="Times New Roman" w:hAnsi="Times New Roman" w:cs="Times New Roman"/>
          <w:sz w:val="24"/>
          <w:szCs w:val="24"/>
        </w:rPr>
        <w:t>prijaviteljem</w:t>
      </w:r>
      <w:r w:rsidR="00AB7D84" w:rsidRPr="00331100">
        <w:rPr>
          <w:rFonts w:ascii="Times New Roman" w:hAnsi="Times New Roman" w:cs="Times New Roman"/>
          <w:sz w:val="24"/>
          <w:szCs w:val="24"/>
        </w:rPr>
        <w:t xml:space="preserve"> kojem </w:t>
      </w:r>
      <w:r w:rsidRPr="00331100">
        <w:rPr>
          <w:rFonts w:ascii="Times New Roman" w:hAnsi="Times New Roman" w:cs="Times New Roman"/>
          <w:sz w:val="24"/>
          <w:szCs w:val="24"/>
        </w:rPr>
        <w:t>je odobrena potpora</w:t>
      </w:r>
      <w:r w:rsidR="00AE0C85">
        <w:rPr>
          <w:rFonts w:ascii="Times New Roman" w:hAnsi="Times New Roman" w:cs="Times New Roman"/>
          <w:sz w:val="24"/>
          <w:szCs w:val="24"/>
        </w:rPr>
        <w:t>,</w:t>
      </w:r>
      <w:r w:rsidRPr="00331100">
        <w:rPr>
          <w:rFonts w:ascii="Times New Roman" w:hAnsi="Times New Roman" w:cs="Times New Roman"/>
          <w:sz w:val="24"/>
          <w:szCs w:val="24"/>
        </w:rPr>
        <w:t xml:space="preserve"> Grad</w:t>
      </w:r>
      <w:r w:rsidR="00663BB2" w:rsidRPr="00331100">
        <w:rPr>
          <w:rFonts w:ascii="Times New Roman" w:hAnsi="Times New Roman" w:cs="Times New Roman"/>
          <w:sz w:val="24"/>
          <w:szCs w:val="24"/>
        </w:rPr>
        <w:t xml:space="preserve"> </w:t>
      </w:r>
      <w:r w:rsidR="00F63FB5" w:rsidRPr="00331100">
        <w:rPr>
          <w:rFonts w:ascii="Times New Roman" w:hAnsi="Times New Roman" w:cs="Times New Roman"/>
          <w:sz w:val="24"/>
          <w:szCs w:val="24"/>
        </w:rPr>
        <w:t>Vukovar zaključ</w:t>
      </w:r>
      <w:r w:rsidRPr="00331100">
        <w:rPr>
          <w:rFonts w:ascii="Times New Roman" w:hAnsi="Times New Roman" w:cs="Times New Roman"/>
          <w:sz w:val="24"/>
          <w:szCs w:val="24"/>
        </w:rPr>
        <w:t xml:space="preserve">uje ugovor </w:t>
      </w:r>
      <w:r w:rsidR="00AB7D84" w:rsidRPr="00331100">
        <w:rPr>
          <w:rFonts w:ascii="Times New Roman" w:hAnsi="Times New Roman" w:cs="Times New Roman"/>
          <w:sz w:val="24"/>
          <w:szCs w:val="24"/>
        </w:rPr>
        <w:t xml:space="preserve">o dodjeli </w:t>
      </w:r>
      <w:r w:rsidRPr="00331100">
        <w:rPr>
          <w:rFonts w:ascii="Times New Roman" w:hAnsi="Times New Roman" w:cs="Times New Roman"/>
          <w:sz w:val="24"/>
          <w:szCs w:val="24"/>
        </w:rPr>
        <w:t xml:space="preserve">bespovratne </w:t>
      </w:r>
      <w:r w:rsidR="00663BB2" w:rsidRPr="00331100">
        <w:rPr>
          <w:rFonts w:ascii="Times New Roman" w:hAnsi="Times New Roman" w:cs="Times New Roman"/>
          <w:sz w:val="24"/>
          <w:szCs w:val="24"/>
        </w:rPr>
        <w:t>potpore</w:t>
      </w:r>
      <w:r w:rsidR="006B2D9E">
        <w:rPr>
          <w:rFonts w:ascii="Times New Roman" w:hAnsi="Times New Roman" w:cs="Times New Roman"/>
          <w:sz w:val="24"/>
          <w:szCs w:val="24"/>
        </w:rPr>
        <w:t xml:space="preserve"> (u dalj</w:t>
      </w:r>
      <w:r w:rsidR="00AE0C85">
        <w:rPr>
          <w:rFonts w:ascii="Times New Roman" w:hAnsi="Times New Roman" w:cs="Times New Roman"/>
          <w:sz w:val="24"/>
          <w:szCs w:val="24"/>
        </w:rPr>
        <w:t>njem tekstu Primatelj potpore)</w:t>
      </w:r>
      <w:r w:rsidR="00663BB2" w:rsidRPr="00331100">
        <w:rPr>
          <w:rFonts w:ascii="Times New Roman" w:hAnsi="Times New Roman" w:cs="Times New Roman"/>
          <w:sz w:val="24"/>
          <w:szCs w:val="24"/>
        </w:rPr>
        <w:t>.</w:t>
      </w:r>
    </w:p>
    <w:p w:rsidR="00663BB2" w:rsidRPr="006B1050" w:rsidRDefault="00AE0C85" w:rsidP="001B7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Prijavitelj</w:t>
      </w:r>
      <w:r w:rsidR="00663BB2" w:rsidRPr="006B1050">
        <w:rPr>
          <w:rFonts w:ascii="Times New Roman" w:hAnsi="Times New Roman" w:cs="Times New Roman"/>
          <w:sz w:val="24"/>
          <w:szCs w:val="24"/>
        </w:rPr>
        <w:t xml:space="preserve"> koj</w:t>
      </w:r>
      <w:r w:rsidR="00136AA3" w:rsidRPr="006B1050">
        <w:rPr>
          <w:rFonts w:ascii="Times New Roman" w:hAnsi="Times New Roman" w:cs="Times New Roman"/>
          <w:sz w:val="24"/>
          <w:szCs w:val="24"/>
        </w:rPr>
        <w:t>i ne dostavi dok</w:t>
      </w:r>
      <w:r w:rsidR="00F63FB5" w:rsidRPr="006B1050">
        <w:rPr>
          <w:rFonts w:ascii="Times New Roman" w:hAnsi="Times New Roman" w:cs="Times New Roman"/>
          <w:sz w:val="24"/>
          <w:szCs w:val="24"/>
        </w:rPr>
        <w:t>umentaci</w:t>
      </w:r>
      <w:r w:rsidR="00136AA3" w:rsidRPr="006B1050">
        <w:rPr>
          <w:rFonts w:ascii="Times New Roman" w:hAnsi="Times New Roman" w:cs="Times New Roman"/>
          <w:sz w:val="24"/>
          <w:szCs w:val="24"/>
        </w:rPr>
        <w:t xml:space="preserve">ju iz stavka 1. </w:t>
      </w:r>
      <w:r w:rsidR="004329E6">
        <w:rPr>
          <w:rFonts w:ascii="Times New Roman" w:hAnsi="Times New Roman" w:cs="Times New Roman"/>
          <w:sz w:val="24"/>
          <w:szCs w:val="24"/>
        </w:rPr>
        <w:t>ove točke</w:t>
      </w:r>
      <w:r w:rsidR="00F63FB5" w:rsidRPr="006B1050">
        <w:rPr>
          <w:rFonts w:ascii="Times New Roman" w:hAnsi="Times New Roman" w:cs="Times New Roman"/>
          <w:sz w:val="24"/>
          <w:szCs w:val="24"/>
        </w:rPr>
        <w:t xml:space="preserve"> (u traženom rok</w:t>
      </w:r>
      <w:r w:rsidR="00136AA3" w:rsidRPr="006B1050">
        <w:rPr>
          <w:rFonts w:ascii="Times New Roman" w:hAnsi="Times New Roman" w:cs="Times New Roman"/>
          <w:sz w:val="24"/>
          <w:szCs w:val="24"/>
        </w:rPr>
        <w:t xml:space="preserve">u) </w:t>
      </w:r>
      <w:r w:rsidR="00AB7D84" w:rsidRPr="006B1050">
        <w:rPr>
          <w:rFonts w:ascii="Times New Roman" w:hAnsi="Times New Roman" w:cs="Times New Roman"/>
          <w:sz w:val="24"/>
          <w:szCs w:val="24"/>
        </w:rPr>
        <w:t xml:space="preserve">ili </w:t>
      </w:r>
      <w:r w:rsidR="00F63FB5" w:rsidRPr="006B1050">
        <w:rPr>
          <w:rFonts w:ascii="Times New Roman" w:hAnsi="Times New Roman" w:cs="Times New Roman"/>
          <w:sz w:val="24"/>
          <w:szCs w:val="24"/>
        </w:rPr>
        <w:t xml:space="preserve">ne ispuni uvjete iz stavka 2. ovog </w:t>
      </w:r>
      <w:r w:rsidR="004329E6">
        <w:rPr>
          <w:rFonts w:ascii="Times New Roman" w:hAnsi="Times New Roman" w:cs="Times New Roman"/>
          <w:sz w:val="24"/>
          <w:szCs w:val="24"/>
        </w:rPr>
        <w:t>točke</w:t>
      </w:r>
      <w:r w:rsidR="00F63FB5" w:rsidRPr="006B1050">
        <w:rPr>
          <w:rFonts w:ascii="Times New Roman" w:hAnsi="Times New Roman" w:cs="Times New Roman"/>
          <w:sz w:val="24"/>
          <w:szCs w:val="24"/>
        </w:rPr>
        <w:t>, smatrat ć</w:t>
      </w:r>
      <w:r w:rsidR="00136AA3" w:rsidRPr="006B1050">
        <w:rPr>
          <w:rFonts w:ascii="Times New Roman" w:hAnsi="Times New Roman" w:cs="Times New Roman"/>
          <w:sz w:val="24"/>
          <w:szCs w:val="24"/>
        </w:rPr>
        <w:t xml:space="preserve">e </w:t>
      </w:r>
      <w:r w:rsidR="00663BB2" w:rsidRPr="006B1050">
        <w:rPr>
          <w:rFonts w:ascii="Times New Roman" w:hAnsi="Times New Roman" w:cs="Times New Roman"/>
          <w:sz w:val="24"/>
          <w:szCs w:val="24"/>
        </w:rPr>
        <w:t xml:space="preserve">se </w:t>
      </w:r>
      <w:r w:rsidR="00136AA3" w:rsidRPr="006B1050">
        <w:rPr>
          <w:rFonts w:ascii="Times New Roman" w:hAnsi="Times New Roman" w:cs="Times New Roman"/>
          <w:sz w:val="24"/>
          <w:szCs w:val="24"/>
        </w:rPr>
        <w:t xml:space="preserve">da je odustao od </w:t>
      </w:r>
      <w:r w:rsidR="00F63FB5" w:rsidRPr="006B1050">
        <w:rPr>
          <w:rFonts w:ascii="Times New Roman" w:hAnsi="Times New Roman" w:cs="Times New Roman"/>
          <w:sz w:val="24"/>
          <w:szCs w:val="24"/>
        </w:rPr>
        <w:t>koriš</w:t>
      </w:r>
      <w:r w:rsidR="00AB7D84" w:rsidRPr="006B1050">
        <w:rPr>
          <w:rFonts w:ascii="Times New Roman" w:hAnsi="Times New Roman" w:cs="Times New Roman"/>
          <w:sz w:val="24"/>
          <w:szCs w:val="24"/>
        </w:rPr>
        <w:t xml:space="preserve">tenja </w:t>
      </w:r>
      <w:r w:rsidR="00F63FB5" w:rsidRPr="006B1050">
        <w:rPr>
          <w:rFonts w:ascii="Times New Roman" w:hAnsi="Times New Roman" w:cs="Times New Roman"/>
          <w:sz w:val="24"/>
          <w:szCs w:val="24"/>
        </w:rPr>
        <w:t>odobrene potpore, te se neć</w:t>
      </w:r>
      <w:r w:rsidR="00136AA3" w:rsidRPr="006B1050">
        <w:rPr>
          <w:rFonts w:ascii="Times New Roman" w:hAnsi="Times New Roman" w:cs="Times New Roman"/>
          <w:sz w:val="24"/>
          <w:szCs w:val="24"/>
        </w:rPr>
        <w:t xml:space="preserve">e </w:t>
      </w:r>
      <w:r w:rsidR="00663BB2" w:rsidRPr="006B1050">
        <w:rPr>
          <w:rFonts w:ascii="Times New Roman" w:hAnsi="Times New Roman" w:cs="Times New Roman"/>
          <w:sz w:val="24"/>
          <w:szCs w:val="24"/>
        </w:rPr>
        <w:t>prist</w:t>
      </w:r>
      <w:r w:rsidR="00136AA3" w:rsidRPr="006B1050">
        <w:rPr>
          <w:rFonts w:ascii="Times New Roman" w:hAnsi="Times New Roman" w:cs="Times New Roman"/>
          <w:sz w:val="24"/>
          <w:szCs w:val="24"/>
        </w:rPr>
        <w:t xml:space="preserve">upiti sklapanju </w:t>
      </w:r>
      <w:r w:rsidR="00663BB2" w:rsidRPr="006B1050">
        <w:rPr>
          <w:rFonts w:ascii="Times New Roman" w:hAnsi="Times New Roman" w:cs="Times New Roman"/>
          <w:sz w:val="24"/>
          <w:szCs w:val="24"/>
        </w:rPr>
        <w:t>Ugovora.</w:t>
      </w:r>
    </w:p>
    <w:p w:rsidR="00663BB2" w:rsidRPr="006B1050" w:rsidRDefault="00136AA3" w:rsidP="001B7634">
      <w:pPr>
        <w:jc w:val="both"/>
        <w:rPr>
          <w:rFonts w:ascii="Times New Roman" w:hAnsi="Times New Roman" w:cs="Times New Roman"/>
          <w:sz w:val="24"/>
          <w:szCs w:val="24"/>
        </w:rPr>
      </w:pPr>
      <w:r w:rsidRPr="006B1050">
        <w:rPr>
          <w:rFonts w:ascii="Times New Roman" w:hAnsi="Times New Roman" w:cs="Times New Roman"/>
          <w:sz w:val="24"/>
          <w:szCs w:val="24"/>
        </w:rPr>
        <w:t xml:space="preserve">Ako </w:t>
      </w:r>
      <w:r w:rsidR="00AE0C85">
        <w:rPr>
          <w:rFonts w:ascii="Times New Roman" w:hAnsi="Times New Roman" w:cs="Times New Roman"/>
          <w:sz w:val="24"/>
          <w:szCs w:val="24"/>
        </w:rPr>
        <w:t>prijavitelj</w:t>
      </w:r>
      <w:r w:rsidRPr="006B1050">
        <w:rPr>
          <w:rFonts w:ascii="Times New Roman" w:hAnsi="Times New Roman" w:cs="Times New Roman"/>
          <w:sz w:val="24"/>
          <w:szCs w:val="24"/>
        </w:rPr>
        <w:t xml:space="preserve"> ne dostavi potpisani </w:t>
      </w:r>
      <w:r w:rsidRPr="00F56142">
        <w:rPr>
          <w:rFonts w:ascii="Times New Roman" w:hAnsi="Times New Roman" w:cs="Times New Roman"/>
          <w:sz w:val="24"/>
          <w:szCs w:val="24"/>
        </w:rPr>
        <w:t>ugovor u roku</w:t>
      </w:r>
      <w:r w:rsidR="00663BB2" w:rsidRPr="00F56142">
        <w:rPr>
          <w:rFonts w:ascii="Times New Roman" w:hAnsi="Times New Roman" w:cs="Times New Roman"/>
          <w:sz w:val="24"/>
          <w:szCs w:val="24"/>
        </w:rPr>
        <w:t xml:space="preserve"> od 8 </w:t>
      </w:r>
      <w:r w:rsidRPr="00F56142">
        <w:rPr>
          <w:rFonts w:ascii="Times New Roman" w:hAnsi="Times New Roman" w:cs="Times New Roman"/>
          <w:sz w:val="24"/>
          <w:szCs w:val="24"/>
        </w:rPr>
        <w:t>(osam) dana od</w:t>
      </w:r>
      <w:r w:rsidR="00F63FB5" w:rsidRPr="00F56142">
        <w:rPr>
          <w:rFonts w:ascii="Times New Roman" w:hAnsi="Times New Roman" w:cs="Times New Roman"/>
          <w:sz w:val="24"/>
          <w:szCs w:val="24"/>
        </w:rPr>
        <w:t xml:space="preserve"> dana primitka ugovora</w:t>
      </w:r>
      <w:r w:rsidR="00F63FB5" w:rsidRPr="006B1050">
        <w:rPr>
          <w:rFonts w:ascii="Times New Roman" w:hAnsi="Times New Roman" w:cs="Times New Roman"/>
          <w:sz w:val="24"/>
          <w:szCs w:val="24"/>
        </w:rPr>
        <w:t xml:space="preserve"> smatrat ć</w:t>
      </w:r>
      <w:r w:rsidRPr="006B1050">
        <w:rPr>
          <w:rFonts w:ascii="Times New Roman" w:hAnsi="Times New Roman" w:cs="Times New Roman"/>
          <w:sz w:val="24"/>
          <w:szCs w:val="24"/>
        </w:rPr>
        <w:t>e se da</w:t>
      </w:r>
      <w:r w:rsidR="00AB7D84" w:rsidRPr="006B1050">
        <w:rPr>
          <w:rFonts w:ascii="Times New Roman" w:hAnsi="Times New Roman" w:cs="Times New Roman"/>
          <w:sz w:val="24"/>
          <w:szCs w:val="24"/>
        </w:rPr>
        <w:t xml:space="preserve"> </w:t>
      </w:r>
      <w:r w:rsidR="00F63FB5" w:rsidRPr="006B1050">
        <w:rPr>
          <w:rFonts w:ascii="Times New Roman" w:hAnsi="Times New Roman" w:cs="Times New Roman"/>
          <w:sz w:val="24"/>
          <w:szCs w:val="24"/>
        </w:rPr>
        <w:t>je odustao od koriš</w:t>
      </w:r>
      <w:r w:rsidRPr="006B1050">
        <w:rPr>
          <w:rFonts w:ascii="Times New Roman" w:hAnsi="Times New Roman" w:cs="Times New Roman"/>
          <w:sz w:val="24"/>
          <w:szCs w:val="24"/>
        </w:rPr>
        <w:t xml:space="preserve">tenja </w:t>
      </w:r>
      <w:r w:rsidR="00663BB2" w:rsidRPr="006B1050">
        <w:rPr>
          <w:rFonts w:ascii="Times New Roman" w:hAnsi="Times New Roman" w:cs="Times New Roman"/>
          <w:sz w:val="24"/>
          <w:szCs w:val="24"/>
        </w:rPr>
        <w:t>odobrene potpore</w:t>
      </w:r>
      <w:r w:rsidR="008A6E07">
        <w:rPr>
          <w:rFonts w:ascii="Times New Roman" w:hAnsi="Times New Roman" w:cs="Times New Roman"/>
          <w:sz w:val="24"/>
          <w:szCs w:val="24"/>
        </w:rPr>
        <w:t>.</w:t>
      </w:r>
    </w:p>
    <w:p w:rsidR="00663BB2" w:rsidRDefault="00136AA3" w:rsidP="001B7634">
      <w:pPr>
        <w:jc w:val="both"/>
        <w:rPr>
          <w:rFonts w:ascii="Times New Roman" w:hAnsi="Times New Roman" w:cs="Times New Roman"/>
          <w:sz w:val="24"/>
          <w:szCs w:val="24"/>
        </w:rPr>
      </w:pPr>
      <w:r w:rsidRPr="006B1050">
        <w:rPr>
          <w:rFonts w:ascii="Times New Roman" w:hAnsi="Times New Roman" w:cs="Times New Roman"/>
          <w:sz w:val="24"/>
          <w:szCs w:val="24"/>
        </w:rPr>
        <w:t xml:space="preserve">Obveza </w:t>
      </w:r>
      <w:r w:rsidR="00AE0C85">
        <w:rPr>
          <w:rFonts w:ascii="Times New Roman" w:hAnsi="Times New Roman" w:cs="Times New Roman"/>
          <w:sz w:val="24"/>
          <w:szCs w:val="24"/>
        </w:rPr>
        <w:t>Primatelja potpore</w:t>
      </w:r>
      <w:r w:rsidR="00AB7D84" w:rsidRPr="006B1050">
        <w:rPr>
          <w:rFonts w:ascii="Times New Roman" w:hAnsi="Times New Roman" w:cs="Times New Roman"/>
          <w:sz w:val="24"/>
          <w:szCs w:val="24"/>
        </w:rPr>
        <w:t xml:space="preserve"> </w:t>
      </w:r>
      <w:r w:rsidR="00F63FB5" w:rsidRPr="006B1050">
        <w:rPr>
          <w:rFonts w:ascii="Times New Roman" w:hAnsi="Times New Roman" w:cs="Times New Roman"/>
          <w:sz w:val="24"/>
          <w:szCs w:val="24"/>
        </w:rPr>
        <w:t>je da troš</w:t>
      </w:r>
      <w:r w:rsidRPr="006B1050">
        <w:rPr>
          <w:rFonts w:ascii="Times New Roman" w:hAnsi="Times New Roman" w:cs="Times New Roman"/>
          <w:sz w:val="24"/>
          <w:szCs w:val="24"/>
        </w:rPr>
        <w:t xml:space="preserve">kove </w:t>
      </w:r>
      <w:r w:rsidR="00663BB2" w:rsidRPr="006B1050">
        <w:rPr>
          <w:rFonts w:ascii="Times New Roman" w:hAnsi="Times New Roman" w:cs="Times New Roman"/>
          <w:sz w:val="24"/>
          <w:szCs w:val="24"/>
        </w:rPr>
        <w:t>na tem</w:t>
      </w:r>
      <w:r w:rsidRPr="006B1050">
        <w:rPr>
          <w:rFonts w:ascii="Times New Roman" w:hAnsi="Times New Roman" w:cs="Times New Roman"/>
          <w:sz w:val="24"/>
          <w:szCs w:val="24"/>
        </w:rPr>
        <w:t xml:space="preserve">elju </w:t>
      </w:r>
      <w:r w:rsidR="00663BB2" w:rsidRPr="006B1050">
        <w:rPr>
          <w:rFonts w:ascii="Times New Roman" w:hAnsi="Times New Roman" w:cs="Times New Roman"/>
          <w:sz w:val="24"/>
          <w:szCs w:val="24"/>
        </w:rPr>
        <w:t>koj</w:t>
      </w:r>
      <w:r w:rsidRPr="006B1050">
        <w:rPr>
          <w:rFonts w:ascii="Times New Roman" w:hAnsi="Times New Roman" w:cs="Times New Roman"/>
          <w:sz w:val="24"/>
          <w:szCs w:val="24"/>
        </w:rPr>
        <w:t>eg su mu odobrena</w:t>
      </w:r>
      <w:r w:rsidR="00AB7D84" w:rsidRPr="006B1050">
        <w:rPr>
          <w:rFonts w:ascii="Times New Roman" w:hAnsi="Times New Roman" w:cs="Times New Roman"/>
          <w:sz w:val="24"/>
          <w:szCs w:val="24"/>
        </w:rPr>
        <w:t xml:space="preserve"> bespovratna </w:t>
      </w:r>
      <w:r w:rsidRPr="006B1050">
        <w:rPr>
          <w:rFonts w:ascii="Times New Roman" w:hAnsi="Times New Roman" w:cs="Times New Roman"/>
          <w:sz w:val="24"/>
          <w:szCs w:val="24"/>
        </w:rPr>
        <w:t>sredstva iskoristi u cijelosti u roku</w:t>
      </w:r>
      <w:r w:rsidR="00DB50CB">
        <w:rPr>
          <w:rFonts w:ascii="Times New Roman" w:hAnsi="Times New Roman" w:cs="Times New Roman"/>
          <w:sz w:val="24"/>
          <w:szCs w:val="24"/>
        </w:rPr>
        <w:t xml:space="preserve"> </w:t>
      </w:r>
      <w:r w:rsidR="00DB50CB" w:rsidRPr="00F56142">
        <w:rPr>
          <w:rFonts w:ascii="Times New Roman" w:hAnsi="Times New Roman" w:cs="Times New Roman"/>
          <w:sz w:val="24"/>
          <w:szCs w:val="24"/>
        </w:rPr>
        <w:t>6</w:t>
      </w:r>
      <w:r w:rsidRPr="00F56142">
        <w:rPr>
          <w:rFonts w:ascii="Times New Roman" w:hAnsi="Times New Roman" w:cs="Times New Roman"/>
          <w:sz w:val="24"/>
          <w:szCs w:val="24"/>
        </w:rPr>
        <w:t xml:space="preserve"> mjeseci od datuma</w:t>
      </w:r>
      <w:r w:rsidRPr="006B1050">
        <w:rPr>
          <w:rFonts w:ascii="Times New Roman" w:hAnsi="Times New Roman" w:cs="Times New Roman"/>
          <w:sz w:val="24"/>
          <w:szCs w:val="24"/>
        </w:rPr>
        <w:t xml:space="preserve"> potpisa</w:t>
      </w:r>
      <w:r w:rsidR="00663BB2" w:rsidRPr="006B1050">
        <w:rPr>
          <w:rFonts w:ascii="Times New Roman" w:hAnsi="Times New Roman" w:cs="Times New Roman"/>
          <w:sz w:val="24"/>
          <w:szCs w:val="24"/>
        </w:rPr>
        <w:t xml:space="preserve"> Ugovora</w:t>
      </w:r>
      <w:r w:rsidR="002651ED">
        <w:rPr>
          <w:rFonts w:ascii="Times New Roman" w:hAnsi="Times New Roman" w:cs="Times New Roman"/>
          <w:sz w:val="24"/>
          <w:szCs w:val="24"/>
        </w:rPr>
        <w:t xml:space="preserve"> sukladno proračunu (troškovniku)</w:t>
      </w:r>
      <w:r w:rsidR="00C91908">
        <w:rPr>
          <w:rFonts w:ascii="Times New Roman" w:hAnsi="Times New Roman" w:cs="Times New Roman"/>
          <w:sz w:val="24"/>
          <w:szCs w:val="24"/>
        </w:rPr>
        <w:t xml:space="preserve">, a u roku od godinu dana od potpisa ugovora </w:t>
      </w:r>
      <w:r w:rsidR="00C91908" w:rsidRPr="00C91908">
        <w:rPr>
          <w:rFonts w:ascii="Times New Roman" w:hAnsi="Times New Roman" w:cs="Times New Roman"/>
          <w:sz w:val="24"/>
          <w:szCs w:val="24"/>
        </w:rPr>
        <w:t>svoju uslugu ili proizvod stavi</w:t>
      </w:r>
      <w:r w:rsidR="00C91908">
        <w:rPr>
          <w:rFonts w:ascii="Times New Roman" w:hAnsi="Times New Roman" w:cs="Times New Roman"/>
          <w:sz w:val="24"/>
          <w:szCs w:val="24"/>
        </w:rPr>
        <w:t xml:space="preserve"> </w:t>
      </w:r>
      <w:r w:rsidR="00C91908" w:rsidRPr="00C91908">
        <w:rPr>
          <w:rFonts w:ascii="Times New Roman" w:hAnsi="Times New Roman" w:cs="Times New Roman"/>
          <w:sz w:val="24"/>
          <w:szCs w:val="24"/>
        </w:rPr>
        <w:t xml:space="preserve">na tržište te imati minimalno 1 zaposlenu osobu, </w:t>
      </w:r>
      <w:r w:rsidR="00C91908">
        <w:rPr>
          <w:rFonts w:ascii="Times New Roman" w:hAnsi="Times New Roman" w:cs="Times New Roman"/>
          <w:sz w:val="24"/>
          <w:szCs w:val="24"/>
        </w:rPr>
        <w:t>dok</w:t>
      </w:r>
      <w:r w:rsidR="00C91908" w:rsidRPr="00C91908">
        <w:rPr>
          <w:rFonts w:ascii="Times New Roman" w:hAnsi="Times New Roman" w:cs="Times New Roman"/>
          <w:sz w:val="24"/>
          <w:szCs w:val="24"/>
        </w:rPr>
        <w:t xml:space="preserve"> poslovanje</w:t>
      </w:r>
      <w:r w:rsidR="00C91908">
        <w:rPr>
          <w:rFonts w:ascii="Times New Roman" w:hAnsi="Times New Roman" w:cs="Times New Roman"/>
          <w:sz w:val="24"/>
          <w:szCs w:val="24"/>
        </w:rPr>
        <w:t xml:space="preserve"> </w:t>
      </w:r>
      <w:r w:rsidR="00963147">
        <w:rPr>
          <w:rFonts w:ascii="Times New Roman" w:hAnsi="Times New Roman" w:cs="Times New Roman"/>
          <w:sz w:val="24"/>
          <w:szCs w:val="24"/>
        </w:rPr>
        <w:t>na području grada Vukovara</w:t>
      </w:r>
      <w:r w:rsidR="00963147" w:rsidRPr="00C91908">
        <w:rPr>
          <w:rFonts w:ascii="Times New Roman" w:hAnsi="Times New Roman" w:cs="Times New Roman"/>
          <w:sz w:val="24"/>
          <w:szCs w:val="24"/>
        </w:rPr>
        <w:t xml:space="preserve"> </w:t>
      </w:r>
      <w:r w:rsidR="00963147">
        <w:rPr>
          <w:rFonts w:ascii="Times New Roman" w:hAnsi="Times New Roman" w:cs="Times New Roman"/>
          <w:sz w:val="24"/>
          <w:szCs w:val="24"/>
        </w:rPr>
        <w:lastRenderedPageBreak/>
        <w:t xml:space="preserve">kao i minimalno 1 zaposlenu osobu </w:t>
      </w:r>
      <w:r w:rsidR="00C91908" w:rsidRPr="00C91908">
        <w:rPr>
          <w:rFonts w:ascii="Times New Roman" w:hAnsi="Times New Roman" w:cs="Times New Roman"/>
          <w:sz w:val="24"/>
          <w:szCs w:val="24"/>
        </w:rPr>
        <w:t>mora održati minimalno 2 godine</w:t>
      </w:r>
      <w:r w:rsidR="000D159C">
        <w:rPr>
          <w:rFonts w:ascii="Times New Roman" w:hAnsi="Times New Roman" w:cs="Times New Roman"/>
          <w:sz w:val="24"/>
          <w:szCs w:val="24"/>
        </w:rPr>
        <w:t xml:space="preserve"> od dana sklapanja Ugovora</w:t>
      </w:r>
      <w:r w:rsidR="00663BB2" w:rsidRPr="006B1050">
        <w:rPr>
          <w:rFonts w:ascii="Times New Roman" w:hAnsi="Times New Roman" w:cs="Times New Roman"/>
          <w:sz w:val="24"/>
          <w:szCs w:val="24"/>
        </w:rPr>
        <w:t>.</w:t>
      </w:r>
    </w:p>
    <w:p w:rsidR="004B054D" w:rsidRDefault="006E4CD7" w:rsidP="001B7634">
      <w:pPr>
        <w:jc w:val="both"/>
        <w:rPr>
          <w:rFonts w:ascii="Times New Roman" w:hAnsi="Times New Roman" w:cs="Times New Roman"/>
          <w:sz w:val="24"/>
          <w:szCs w:val="24"/>
        </w:rPr>
      </w:pPr>
      <w:r w:rsidRPr="000C1038">
        <w:rPr>
          <w:rFonts w:ascii="Times New Roman" w:hAnsi="Times New Roman" w:cs="Times New Roman"/>
          <w:sz w:val="24"/>
          <w:szCs w:val="24"/>
        </w:rPr>
        <w:t>Primatelj</w:t>
      </w:r>
      <w:r w:rsidR="000D089C" w:rsidRPr="000C1038">
        <w:rPr>
          <w:rFonts w:ascii="Times New Roman" w:hAnsi="Times New Roman" w:cs="Times New Roman"/>
          <w:sz w:val="24"/>
          <w:szCs w:val="24"/>
        </w:rPr>
        <w:t xml:space="preserve"> potpore</w:t>
      </w:r>
      <w:r w:rsidRPr="000C1038">
        <w:rPr>
          <w:rFonts w:ascii="Times New Roman" w:hAnsi="Times New Roman" w:cs="Times New Roman"/>
          <w:sz w:val="24"/>
          <w:szCs w:val="24"/>
        </w:rPr>
        <w:t xml:space="preserve"> dužan je</w:t>
      </w:r>
      <w:r w:rsidR="00136AA3" w:rsidRPr="000C1038">
        <w:rPr>
          <w:rFonts w:ascii="Times New Roman" w:hAnsi="Times New Roman" w:cs="Times New Roman"/>
          <w:sz w:val="24"/>
          <w:szCs w:val="24"/>
        </w:rPr>
        <w:t xml:space="preserve"> </w:t>
      </w:r>
      <w:r w:rsidR="00663BB2" w:rsidRPr="000C1038">
        <w:rPr>
          <w:rFonts w:ascii="Times New Roman" w:hAnsi="Times New Roman" w:cs="Times New Roman"/>
          <w:sz w:val="24"/>
          <w:szCs w:val="24"/>
        </w:rPr>
        <w:t xml:space="preserve">Gradu </w:t>
      </w:r>
      <w:r w:rsidR="00F63FB5" w:rsidRPr="000C1038">
        <w:rPr>
          <w:rFonts w:ascii="Times New Roman" w:hAnsi="Times New Roman" w:cs="Times New Roman"/>
          <w:sz w:val="24"/>
          <w:szCs w:val="24"/>
        </w:rPr>
        <w:t>Vukovaru</w:t>
      </w:r>
      <w:r w:rsidR="00136AA3" w:rsidRPr="000C1038">
        <w:rPr>
          <w:rFonts w:ascii="Times New Roman" w:hAnsi="Times New Roman" w:cs="Times New Roman"/>
          <w:sz w:val="24"/>
          <w:szCs w:val="24"/>
        </w:rPr>
        <w:t xml:space="preserve"> dostavi</w:t>
      </w:r>
      <w:r w:rsidRPr="000C1038">
        <w:rPr>
          <w:rFonts w:ascii="Times New Roman" w:hAnsi="Times New Roman" w:cs="Times New Roman"/>
          <w:sz w:val="24"/>
          <w:szCs w:val="24"/>
        </w:rPr>
        <w:t>ti</w:t>
      </w:r>
      <w:r w:rsidR="00F63FB5" w:rsidRPr="000C1038">
        <w:rPr>
          <w:rFonts w:ascii="Times New Roman" w:hAnsi="Times New Roman" w:cs="Times New Roman"/>
          <w:sz w:val="24"/>
          <w:szCs w:val="24"/>
        </w:rPr>
        <w:t xml:space="preserve"> </w:t>
      </w:r>
      <w:r w:rsidRPr="000C1038">
        <w:rPr>
          <w:rFonts w:ascii="Times New Roman" w:hAnsi="Times New Roman" w:cs="Times New Roman"/>
          <w:sz w:val="24"/>
          <w:szCs w:val="24"/>
        </w:rPr>
        <w:t xml:space="preserve">Izvješća o ispunjenju obveza iz prethodnog stavka u roku od 15 dana od </w:t>
      </w:r>
      <w:r w:rsidR="004B054D" w:rsidRPr="000C1038">
        <w:rPr>
          <w:rFonts w:ascii="Times New Roman" w:hAnsi="Times New Roman" w:cs="Times New Roman"/>
          <w:sz w:val="24"/>
          <w:szCs w:val="24"/>
        </w:rPr>
        <w:t>definiranih rokova</w:t>
      </w:r>
      <w:r w:rsidR="000C1038" w:rsidRPr="000C1038">
        <w:rPr>
          <w:rFonts w:ascii="Times New Roman" w:hAnsi="Times New Roman" w:cs="Times New Roman"/>
          <w:sz w:val="24"/>
          <w:szCs w:val="24"/>
        </w:rPr>
        <w:t>.</w:t>
      </w:r>
      <w:r w:rsidR="00567B34" w:rsidRPr="000C1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BB2" w:rsidRPr="006B1050" w:rsidRDefault="00031E41" w:rsidP="001B7634">
      <w:pPr>
        <w:jc w:val="both"/>
        <w:rPr>
          <w:rFonts w:ascii="Times New Roman" w:hAnsi="Times New Roman" w:cs="Times New Roman"/>
          <w:sz w:val="24"/>
          <w:szCs w:val="24"/>
        </w:rPr>
      </w:pPr>
      <w:r w:rsidRPr="006B1050">
        <w:rPr>
          <w:rFonts w:ascii="Times New Roman" w:hAnsi="Times New Roman" w:cs="Times New Roman"/>
          <w:sz w:val="24"/>
          <w:szCs w:val="24"/>
        </w:rPr>
        <w:t>Grad mož</w:t>
      </w:r>
      <w:r w:rsidR="00136AA3" w:rsidRPr="006B1050">
        <w:rPr>
          <w:rFonts w:ascii="Times New Roman" w:hAnsi="Times New Roman" w:cs="Times New Roman"/>
          <w:sz w:val="24"/>
          <w:szCs w:val="24"/>
        </w:rPr>
        <w:t xml:space="preserve">e zahtijevati dostavu </w:t>
      </w:r>
      <w:r w:rsidR="00663BB2" w:rsidRPr="006B1050">
        <w:rPr>
          <w:rFonts w:ascii="Times New Roman" w:hAnsi="Times New Roman" w:cs="Times New Roman"/>
          <w:sz w:val="24"/>
          <w:szCs w:val="24"/>
        </w:rPr>
        <w:t>druge dokumentacij</w:t>
      </w:r>
      <w:r w:rsidR="00136AA3" w:rsidRPr="006B1050">
        <w:rPr>
          <w:rFonts w:ascii="Times New Roman" w:hAnsi="Times New Roman" w:cs="Times New Roman"/>
          <w:sz w:val="24"/>
          <w:szCs w:val="24"/>
        </w:rPr>
        <w:t xml:space="preserve">e u svrhu kontrole </w:t>
      </w:r>
      <w:r w:rsidR="00AB7D84" w:rsidRPr="006B1050">
        <w:rPr>
          <w:rFonts w:ascii="Times New Roman" w:hAnsi="Times New Roman" w:cs="Times New Roman"/>
          <w:sz w:val="24"/>
          <w:szCs w:val="24"/>
        </w:rPr>
        <w:t xml:space="preserve">ugovornih </w:t>
      </w:r>
      <w:r w:rsidR="00136AA3" w:rsidRPr="006B1050">
        <w:rPr>
          <w:rFonts w:ascii="Times New Roman" w:hAnsi="Times New Roman" w:cs="Times New Roman"/>
          <w:sz w:val="24"/>
          <w:szCs w:val="24"/>
        </w:rPr>
        <w:t xml:space="preserve">obveza. </w:t>
      </w:r>
      <w:r w:rsidR="00663BB2" w:rsidRPr="006B1050">
        <w:rPr>
          <w:rFonts w:ascii="Times New Roman" w:hAnsi="Times New Roman" w:cs="Times New Roman"/>
          <w:sz w:val="24"/>
          <w:szCs w:val="24"/>
        </w:rPr>
        <w:t>Rok za d</w:t>
      </w:r>
      <w:r w:rsidR="00136AA3" w:rsidRPr="006B1050">
        <w:rPr>
          <w:rFonts w:ascii="Times New Roman" w:hAnsi="Times New Roman" w:cs="Times New Roman"/>
          <w:sz w:val="24"/>
          <w:szCs w:val="24"/>
        </w:rPr>
        <w:t xml:space="preserve">ostavu </w:t>
      </w:r>
      <w:r w:rsidR="00AB7D84" w:rsidRPr="006B1050">
        <w:rPr>
          <w:rFonts w:ascii="Times New Roman" w:hAnsi="Times New Roman" w:cs="Times New Roman"/>
          <w:sz w:val="24"/>
          <w:szCs w:val="24"/>
        </w:rPr>
        <w:t>dodatne dokumenta</w:t>
      </w:r>
      <w:r w:rsidRPr="006B1050">
        <w:rPr>
          <w:rFonts w:ascii="Times New Roman" w:hAnsi="Times New Roman" w:cs="Times New Roman"/>
          <w:sz w:val="24"/>
          <w:szCs w:val="24"/>
        </w:rPr>
        <w:t>c</w:t>
      </w:r>
      <w:r w:rsidR="00136AA3" w:rsidRPr="006B1050">
        <w:rPr>
          <w:rFonts w:ascii="Times New Roman" w:hAnsi="Times New Roman" w:cs="Times New Roman"/>
          <w:sz w:val="24"/>
          <w:szCs w:val="24"/>
        </w:rPr>
        <w:t>i</w:t>
      </w:r>
      <w:r w:rsidRPr="006B1050">
        <w:rPr>
          <w:rFonts w:ascii="Times New Roman" w:hAnsi="Times New Roman" w:cs="Times New Roman"/>
          <w:sz w:val="24"/>
          <w:szCs w:val="24"/>
        </w:rPr>
        <w:t>j</w:t>
      </w:r>
      <w:r w:rsidR="00136AA3" w:rsidRPr="006B1050">
        <w:rPr>
          <w:rFonts w:ascii="Times New Roman" w:hAnsi="Times New Roman" w:cs="Times New Roman"/>
          <w:sz w:val="24"/>
          <w:szCs w:val="24"/>
        </w:rPr>
        <w:t xml:space="preserve">e je 15 dana od dana </w:t>
      </w:r>
      <w:r w:rsidRPr="006B1050">
        <w:rPr>
          <w:rFonts w:ascii="Times New Roman" w:hAnsi="Times New Roman" w:cs="Times New Roman"/>
          <w:sz w:val="24"/>
          <w:szCs w:val="24"/>
        </w:rPr>
        <w:t>traž</w:t>
      </w:r>
      <w:r w:rsidR="00663BB2" w:rsidRPr="006B1050">
        <w:rPr>
          <w:rFonts w:ascii="Times New Roman" w:hAnsi="Times New Roman" w:cs="Times New Roman"/>
          <w:sz w:val="24"/>
          <w:szCs w:val="24"/>
        </w:rPr>
        <w:t>en</w:t>
      </w:r>
      <w:r w:rsidR="00780C72">
        <w:rPr>
          <w:rFonts w:ascii="Times New Roman" w:hAnsi="Times New Roman" w:cs="Times New Roman"/>
          <w:sz w:val="24"/>
          <w:szCs w:val="24"/>
        </w:rPr>
        <w:t>j</w:t>
      </w:r>
      <w:r w:rsidR="00663BB2" w:rsidRPr="006B1050">
        <w:rPr>
          <w:rFonts w:ascii="Times New Roman" w:hAnsi="Times New Roman" w:cs="Times New Roman"/>
          <w:sz w:val="24"/>
          <w:szCs w:val="24"/>
        </w:rPr>
        <w:t>a</w:t>
      </w:r>
      <w:r w:rsidR="009D448F">
        <w:rPr>
          <w:rFonts w:ascii="Times New Roman" w:hAnsi="Times New Roman" w:cs="Times New Roman"/>
          <w:sz w:val="24"/>
          <w:szCs w:val="24"/>
        </w:rPr>
        <w:t>.</w:t>
      </w:r>
    </w:p>
    <w:p w:rsidR="000D159C" w:rsidRDefault="000D159C" w:rsidP="001B7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Primatelj</w:t>
      </w:r>
      <w:r w:rsidRPr="006B1050">
        <w:rPr>
          <w:rFonts w:ascii="Times New Roman" w:hAnsi="Times New Roman" w:cs="Times New Roman"/>
          <w:sz w:val="24"/>
          <w:szCs w:val="24"/>
        </w:rPr>
        <w:t xml:space="preserve"> potpore dužan je opremu nabavljenu sredstvima potpore držati u funkciji i ne je prodati ili na drugi način otuđiti </w:t>
      </w:r>
      <w:r>
        <w:rPr>
          <w:rFonts w:ascii="Times New Roman" w:hAnsi="Times New Roman" w:cs="Times New Roman"/>
          <w:sz w:val="24"/>
          <w:szCs w:val="24"/>
        </w:rPr>
        <w:t>2 godine</w:t>
      </w:r>
      <w:r w:rsidRPr="006B1050">
        <w:rPr>
          <w:rFonts w:ascii="Times New Roman" w:hAnsi="Times New Roman" w:cs="Times New Roman"/>
          <w:sz w:val="24"/>
          <w:szCs w:val="24"/>
        </w:rPr>
        <w:t xml:space="preserve"> od dana sklapanja Ugovora o dodjeli bespovratn</w:t>
      </w:r>
      <w:r>
        <w:rPr>
          <w:rFonts w:ascii="Times New Roman" w:hAnsi="Times New Roman" w:cs="Times New Roman"/>
          <w:sz w:val="24"/>
          <w:szCs w:val="24"/>
        </w:rPr>
        <w:t>e potpore.</w:t>
      </w:r>
    </w:p>
    <w:p w:rsidR="00663BB2" w:rsidRPr="006B1050" w:rsidRDefault="00031E41" w:rsidP="001B7634">
      <w:pPr>
        <w:jc w:val="both"/>
        <w:rPr>
          <w:rFonts w:ascii="Times New Roman" w:hAnsi="Times New Roman" w:cs="Times New Roman"/>
          <w:sz w:val="24"/>
          <w:szCs w:val="24"/>
        </w:rPr>
      </w:pPr>
      <w:r w:rsidRPr="006B1050">
        <w:rPr>
          <w:rFonts w:ascii="Times New Roman" w:hAnsi="Times New Roman" w:cs="Times New Roman"/>
          <w:sz w:val="24"/>
          <w:szCs w:val="24"/>
        </w:rPr>
        <w:t>Grad je ovlaš</w:t>
      </w:r>
      <w:r w:rsidR="00136AA3" w:rsidRPr="006B1050">
        <w:rPr>
          <w:rFonts w:ascii="Times New Roman" w:hAnsi="Times New Roman" w:cs="Times New Roman"/>
          <w:sz w:val="24"/>
          <w:szCs w:val="24"/>
        </w:rPr>
        <w:t>t</w:t>
      </w:r>
      <w:r w:rsidRPr="006B1050">
        <w:rPr>
          <w:rFonts w:ascii="Times New Roman" w:hAnsi="Times New Roman" w:cs="Times New Roman"/>
          <w:sz w:val="24"/>
          <w:szCs w:val="24"/>
        </w:rPr>
        <w:t>en izvrš</w:t>
      </w:r>
      <w:r w:rsidR="00136AA3" w:rsidRPr="006B1050">
        <w:rPr>
          <w:rFonts w:ascii="Times New Roman" w:hAnsi="Times New Roman" w:cs="Times New Roman"/>
          <w:sz w:val="24"/>
          <w:szCs w:val="24"/>
        </w:rPr>
        <w:t xml:space="preserve">iti izvide na terenu obilaskom </w:t>
      </w:r>
      <w:r w:rsidR="00663BB2" w:rsidRPr="006B1050">
        <w:rPr>
          <w:rFonts w:ascii="Times New Roman" w:hAnsi="Times New Roman" w:cs="Times New Roman"/>
          <w:sz w:val="24"/>
          <w:szCs w:val="24"/>
        </w:rPr>
        <w:t xml:space="preserve">korisnika </w:t>
      </w:r>
      <w:r w:rsidR="00136AA3" w:rsidRPr="006B1050">
        <w:rPr>
          <w:rFonts w:ascii="Times New Roman" w:hAnsi="Times New Roman" w:cs="Times New Roman"/>
          <w:sz w:val="24"/>
          <w:szCs w:val="24"/>
        </w:rPr>
        <w:t>i njihovih</w:t>
      </w:r>
      <w:r w:rsidR="00AB7D84" w:rsidRPr="006B1050">
        <w:rPr>
          <w:rFonts w:ascii="Times New Roman" w:hAnsi="Times New Roman" w:cs="Times New Roman"/>
          <w:sz w:val="24"/>
          <w:szCs w:val="24"/>
        </w:rPr>
        <w:t xml:space="preserve"> poslovnih </w:t>
      </w:r>
      <w:r w:rsidRPr="006B1050">
        <w:rPr>
          <w:rFonts w:ascii="Times New Roman" w:hAnsi="Times New Roman" w:cs="Times New Roman"/>
          <w:sz w:val="24"/>
          <w:szCs w:val="24"/>
        </w:rPr>
        <w:t>objekata, a u slučaju utvrđ</w:t>
      </w:r>
      <w:r w:rsidR="00136AA3" w:rsidRPr="006B1050">
        <w:rPr>
          <w:rFonts w:ascii="Times New Roman" w:hAnsi="Times New Roman" w:cs="Times New Roman"/>
          <w:sz w:val="24"/>
          <w:szCs w:val="24"/>
        </w:rPr>
        <w:t>ene nepravilnosti prilikom p</w:t>
      </w:r>
      <w:r w:rsidR="00663BB2" w:rsidRPr="006B1050">
        <w:rPr>
          <w:rFonts w:ascii="Times New Roman" w:hAnsi="Times New Roman" w:cs="Times New Roman"/>
          <w:sz w:val="24"/>
          <w:szCs w:val="24"/>
        </w:rPr>
        <w:t>rov</w:t>
      </w:r>
      <w:r w:rsidRPr="006B1050">
        <w:rPr>
          <w:rFonts w:ascii="Times New Roman" w:hAnsi="Times New Roman" w:cs="Times New Roman"/>
          <w:sz w:val="24"/>
          <w:szCs w:val="24"/>
        </w:rPr>
        <w:t>ođ</w:t>
      </w:r>
      <w:r w:rsidR="00136AA3" w:rsidRPr="006B1050">
        <w:rPr>
          <w:rFonts w:ascii="Times New Roman" w:hAnsi="Times New Roman" w:cs="Times New Roman"/>
          <w:sz w:val="24"/>
          <w:szCs w:val="24"/>
        </w:rPr>
        <w:t xml:space="preserve">enja kontrole </w:t>
      </w:r>
      <w:r w:rsidR="000D089C">
        <w:rPr>
          <w:rFonts w:ascii="Times New Roman" w:hAnsi="Times New Roman" w:cs="Times New Roman"/>
          <w:sz w:val="24"/>
          <w:szCs w:val="24"/>
        </w:rPr>
        <w:t>Primatelj potpore</w:t>
      </w:r>
      <w:r w:rsidR="00AB7D84" w:rsidRPr="006B1050">
        <w:rPr>
          <w:rFonts w:ascii="Times New Roman" w:hAnsi="Times New Roman" w:cs="Times New Roman"/>
          <w:sz w:val="24"/>
          <w:szCs w:val="24"/>
        </w:rPr>
        <w:t xml:space="preserve"> se </w:t>
      </w:r>
      <w:r w:rsidR="00136AA3" w:rsidRPr="006B1050">
        <w:rPr>
          <w:rFonts w:ascii="Times New Roman" w:hAnsi="Times New Roman" w:cs="Times New Roman"/>
          <w:sz w:val="24"/>
          <w:szCs w:val="24"/>
        </w:rPr>
        <w:t>obvezuje</w:t>
      </w:r>
      <w:r w:rsidR="00663BB2" w:rsidRPr="006B1050">
        <w:rPr>
          <w:rFonts w:ascii="Times New Roman" w:hAnsi="Times New Roman" w:cs="Times New Roman"/>
          <w:sz w:val="24"/>
          <w:szCs w:val="24"/>
        </w:rPr>
        <w:t xml:space="preserve"> Gradu vrati</w:t>
      </w:r>
      <w:r w:rsidRPr="006B1050">
        <w:rPr>
          <w:rFonts w:ascii="Times New Roman" w:hAnsi="Times New Roman" w:cs="Times New Roman"/>
          <w:sz w:val="24"/>
          <w:szCs w:val="24"/>
        </w:rPr>
        <w:t>ti isplać</w:t>
      </w:r>
      <w:r w:rsidR="00136AA3" w:rsidRPr="006B1050">
        <w:rPr>
          <w:rFonts w:ascii="Times New Roman" w:hAnsi="Times New Roman" w:cs="Times New Roman"/>
          <w:sz w:val="24"/>
          <w:szCs w:val="24"/>
        </w:rPr>
        <w:t xml:space="preserve">ena sredstva, u </w:t>
      </w:r>
      <w:r w:rsidR="00663BB2" w:rsidRPr="006B1050">
        <w:rPr>
          <w:rFonts w:ascii="Times New Roman" w:hAnsi="Times New Roman" w:cs="Times New Roman"/>
          <w:sz w:val="24"/>
          <w:szCs w:val="24"/>
        </w:rPr>
        <w:t xml:space="preserve">protivnom </w:t>
      </w:r>
      <w:r w:rsidRPr="006B1050">
        <w:rPr>
          <w:rFonts w:ascii="Times New Roman" w:hAnsi="Times New Roman" w:cs="Times New Roman"/>
          <w:sz w:val="24"/>
          <w:szCs w:val="24"/>
        </w:rPr>
        <w:t>aktivirati ć</w:t>
      </w:r>
      <w:r w:rsidR="00136AA3" w:rsidRPr="006B1050">
        <w:rPr>
          <w:rFonts w:ascii="Times New Roman" w:hAnsi="Times New Roman" w:cs="Times New Roman"/>
          <w:sz w:val="24"/>
          <w:szCs w:val="24"/>
        </w:rPr>
        <w:t xml:space="preserve">e se </w:t>
      </w:r>
      <w:r w:rsidR="00AB7D84" w:rsidRPr="006B1050">
        <w:rPr>
          <w:rFonts w:ascii="Times New Roman" w:hAnsi="Times New Roman" w:cs="Times New Roman"/>
          <w:sz w:val="24"/>
          <w:szCs w:val="24"/>
        </w:rPr>
        <w:t xml:space="preserve">instrumenti </w:t>
      </w:r>
      <w:r w:rsidR="00136AA3" w:rsidRPr="006B1050">
        <w:rPr>
          <w:rFonts w:ascii="Times New Roman" w:hAnsi="Times New Roman" w:cs="Times New Roman"/>
          <w:sz w:val="24"/>
          <w:szCs w:val="24"/>
        </w:rPr>
        <w:t>osiguranja</w:t>
      </w:r>
      <w:r w:rsidR="00663BB2" w:rsidRPr="006B1050">
        <w:rPr>
          <w:rFonts w:ascii="Times New Roman" w:hAnsi="Times New Roman" w:cs="Times New Roman"/>
          <w:sz w:val="24"/>
          <w:szCs w:val="24"/>
        </w:rPr>
        <w:t xml:space="preserve"> pl</w:t>
      </w:r>
      <w:r w:rsidRPr="006B1050">
        <w:rPr>
          <w:rFonts w:ascii="Times New Roman" w:hAnsi="Times New Roman" w:cs="Times New Roman"/>
          <w:sz w:val="24"/>
          <w:szCs w:val="24"/>
        </w:rPr>
        <w:t>ać</w:t>
      </w:r>
      <w:r w:rsidR="00663BB2" w:rsidRPr="006B1050">
        <w:rPr>
          <w:rFonts w:ascii="Times New Roman" w:hAnsi="Times New Roman" w:cs="Times New Roman"/>
          <w:sz w:val="24"/>
          <w:szCs w:val="24"/>
        </w:rPr>
        <w:t>anja.</w:t>
      </w:r>
    </w:p>
    <w:p w:rsidR="00663BB2" w:rsidRPr="006B1050" w:rsidRDefault="00031E41" w:rsidP="001B7634">
      <w:pPr>
        <w:jc w:val="both"/>
        <w:rPr>
          <w:rFonts w:ascii="Times New Roman" w:hAnsi="Times New Roman" w:cs="Times New Roman"/>
          <w:sz w:val="24"/>
          <w:szCs w:val="24"/>
        </w:rPr>
      </w:pPr>
      <w:r w:rsidRPr="006B1050">
        <w:rPr>
          <w:rFonts w:ascii="Times New Roman" w:hAnsi="Times New Roman" w:cs="Times New Roman"/>
          <w:sz w:val="24"/>
          <w:szCs w:val="24"/>
        </w:rPr>
        <w:t>Uk</w:t>
      </w:r>
      <w:r w:rsidR="00136AA3" w:rsidRPr="006B1050">
        <w:rPr>
          <w:rFonts w:ascii="Times New Roman" w:hAnsi="Times New Roman" w:cs="Times New Roman"/>
          <w:sz w:val="24"/>
          <w:szCs w:val="24"/>
        </w:rPr>
        <w:t>oliko</w:t>
      </w:r>
      <w:r w:rsidR="00663BB2" w:rsidRPr="006B1050">
        <w:rPr>
          <w:rFonts w:ascii="Times New Roman" w:hAnsi="Times New Roman" w:cs="Times New Roman"/>
          <w:sz w:val="24"/>
          <w:szCs w:val="24"/>
        </w:rPr>
        <w:t xml:space="preserve"> se ut</w:t>
      </w:r>
      <w:r w:rsidR="00136AA3" w:rsidRPr="006B1050">
        <w:rPr>
          <w:rFonts w:ascii="Times New Roman" w:hAnsi="Times New Roman" w:cs="Times New Roman"/>
          <w:sz w:val="24"/>
          <w:szCs w:val="24"/>
        </w:rPr>
        <w:t>vrdi da</w:t>
      </w:r>
      <w:r w:rsidR="00AB7D84" w:rsidRPr="006B1050">
        <w:rPr>
          <w:rFonts w:ascii="Times New Roman" w:hAnsi="Times New Roman" w:cs="Times New Roman"/>
          <w:sz w:val="24"/>
          <w:szCs w:val="24"/>
        </w:rPr>
        <w:t xml:space="preserve"> </w:t>
      </w:r>
      <w:r w:rsidR="00136AA3" w:rsidRPr="006B1050">
        <w:rPr>
          <w:rFonts w:ascii="Times New Roman" w:hAnsi="Times New Roman" w:cs="Times New Roman"/>
          <w:sz w:val="24"/>
          <w:szCs w:val="24"/>
        </w:rPr>
        <w:t xml:space="preserve">je </w:t>
      </w:r>
      <w:r w:rsidR="000D089C">
        <w:rPr>
          <w:rFonts w:ascii="Times New Roman" w:hAnsi="Times New Roman" w:cs="Times New Roman"/>
          <w:sz w:val="24"/>
          <w:szCs w:val="24"/>
        </w:rPr>
        <w:t>Primatelj potpore</w:t>
      </w:r>
      <w:r w:rsidR="00136AA3" w:rsidRPr="006B1050">
        <w:rPr>
          <w:rFonts w:ascii="Times New Roman" w:hAnsi="Times New Roman" w:cs="Times New Roman"/>
          <w:sz w:val="24"/>
          <w:szCs w:val="24"/>
        </w:rPr>
        <w:t xml:space="preserve"> za iste</w:t>
      </w:r>
      <w:r w:rsidRPr="006B1050">
        <w:rPr>
          <w:rFonts w:ascii="Times New Roman" w:hAnsi="Times New Roman" w:cs="Times New Roman"/>
          <w:sz w:val="24"/>
          <w:szCs w:val="24"/>
        </w:rPr>
        <w:t xml:space="preserve"> troš</w:t>
      </w:r>
      <w:r w:rsidR="00663BB2" w:rsidRPr="006B1050">
        <w:rPr>
          <w:rFonts w:ascii="Times New Roman" w:hAnsi="Times New Roman" w:cs="Times New Roman"/>
          <w:sz w:val="24"/>
          <w:szCs w:val="24"/>
        </w:rPr>
        <w:t>ko</w:t>
      </w:r>
      <w:r w:rsidR="00136AA3" w:rsidRPr="006B1050">
        <w:rPr>
          <w:rFonts w:ascii="Times New Roman" w:hAnsi="Times New Roman" w:cs="Times New Roman"/>
          <w:sz w:val="24"/>
          <w:szCs w:val="24"/>
        </w:rPr>
        <w:t xml:space="preserve">ve </w:t>
      </w:r>
      <w:r w:rsidR="00F917CD">
        <w:rPr>
          <w:rFonts w:ascii="Times New Roman" w:hAnsi="Times New Roman" w:cs="Times New Roman"/>
          <w:sz w:val="24"/>
          <w:szCs w:val="24"/>
        </w:rPr>
        <w:t>za koju je dobio potporu iz ovog Javno</w:t>
      </w:r>
      <w:r w:rsidR="001F302B">
        <w:rPr>
          <w:rFonts w:ascii="Times New Roman" w:hAnsi="Times New Roman" w:cs="Times New Roman"/>
          <w:sz w:val="24"/>
          <w:szCs w:val="24"/>
        </w:rPr>
        <w:t>g</w:t>
      </w:r>
      <w:r w:rsidR="00F917CD">
        <w:rPr>
          <w:rFonts w:ascii="Times New Roman" w:hAnsi="Times New Roman" w:cs="Times New Roman"/>
          <w:sz w:val="24"/>
          <w:szCs w:val="24"/>
        </w:rPr>
        <w:t xml:space="preserve"> poziva, već </w:t>
      </w:r>
      <w:r w:rsidR="00136AA3" w:rsidRPr="006B1050">
        <w:rPr>
          <w:rFonts w:ascii="Times New Roman" w:hAnsi="Times New Roman" w:cs="Times New Roman"/>
          <w:sz w:val="24"/>
          <w:szCs w:val="24"/>
        </w:rPr>
        <w:t>dobio pot</w:t>
      </w:r>
      <w:r w:rsidRPr="006B1050">
        <w:rPr>
          <w:rFonts w:ascii="Times New Roman" w:hAnsi="Times New Roman" w:cs="Times New Roman"/>
          <w:sz w:val="24"/>
          <w:szCs w:val="24"/>
        </w:rPr>
        <w:t xml:space="preserve">poru iz drugih javnih izvora dužan </w:t>
      </w:r>
      <w:r w:rsidR="00BF2CA6">
        <w:rPr>
          <w:rFonts w:ascii="Times New Roman" w:hAnsi="Times New Roman" w:cs="Times New Roman"/>
          <w:sz w:val="24"/>
          <w:szCs w:val="24"/>
        </w:rPr>
        <w:t>j</w:t>
      </w:r>
      <w:r w:rsidRPr="006B1050">
        <w:rPr>
          <w:rFonts w:ascii="Times New Roman" w:hAnsi="Times New Roman" w:cs="Times New Roman"/>
          <w:sz w:val="24"/>
          <w:szCs w:val="24"/>
        </w:rPr>
        <w:t>e vratiti uplać</w:t>
      </w:r>
      <w:r w:rsidR="00136AA3" w:rsidRPr="006B1050">
        <w:rPr>
          <w:rFonts w:ascii="Times New Roman" w:hAnsi="Times New Roman" w:cs="Times New Roman"/>
          <w:sz w:val="24"/>
          <w:szCs w:val="24"/>
        </w:rPr>
        <w:t>eni iznos, u protivnom</w:t>
      </w:r>
      <w:r w:rsidR="00663BB2" w:rsidRPr="006B1050">
        <w:rPr>
          <w:rFonts w:ascii="Times New Roman" w:hAnsi="Times New Roman" w:cs="Times New Roman"/>
          <w:sz w:val="24"/>
          <w:szCs w:val="24"/>
        </w:rPr>
        <w:t xml:space="preserve"> aktivira</w:t>
      </w:r>
      <w:r w:rsidRPr="006B1050">
        <w:rPr>
          <w:rFonts w:ascii="Times New Roman" w:hAnsi="Times New Roman" w:cs="Times New Roman"/>
          <w:sz w:val="24"/>
          <w:szCs w:val="24"/>
        </w:rPr>
        <w:t>ti ć</w:t>
      </w:r>
      <w:r w:rsidR="00136AA3" w:rsidRPr="006B1050">
        <w:rPr>
          <w:rFonts w:ascii="Times New Roman" w:hAnsi="Times New Roman" w:cs="Times New Roman"/>
          <w:sz w:val="24"/>
          <w:szCs w:val="24"/>
        </w:rPr>
        <w:t xml:space="preserve">e se instrumenti </w:t>
      </w:r>
      <w:r w:rsidR="00AB7D84" w:rsidRPr="006B1050">
        <w:rPr>
          <w:rFonts w:ascii="Times New Roman" w:hAnsi="Times New Roman" w:cs="Times New Roman"/>
          <w:sz w:val="24"/>
          <w:szCs w:val="24"/>
        </w:rPr>
        <w:t xml:space="preserve">osiguranja </w:t>
      </w:r>
      <w:r w:rsidRPr="006B1050">
        <w:rPr>
          <w:rFonts w:ascii="Times New Roman" w:hAnsi="Times New Roman" w:cs="Times New Roman"/>
          <w:sz w:val="24"/>
          <w:szCs w:val="24"/>
        </w:rPr>
        <w:t>plać</w:t>
      </w:r>
      <w:r w:rsidR="00663BB2" w:rsidRPr="006B1050">
        <w:rPr>
          <w:rFonts w:ascii="Times New Roman" w:hAnsi="Times New Roman" w:cs="Times New Roman"/>
          <w:sz w:val="24"/>
          <w:szCs w:val="24"/>
        </w:rPr>
        <w:t>anja.</w:t>
      </w:r>
    </w:p>
    <w:p w:rsidR="00663BB2" w:rsidRDefault="00031E41" w:rsidP="001B7634">
      <w:pPr>
        <w:jc w:val="both"/>
        <w:rPr>
          <w:rFonts w:ascii="Times New Roman" w:hAnsi="Times New Roman" w:cs="Times New Roman"/>
          <w:sz w:val="24"/>
          <w:szCs w:val="24"/>
        </w:rPr>
      </w:pPr>
      <w:r w:rsidRPr="006B1050">
        <w:rPr>
          <w:rFonts w:ascii="Times New Roman" w:hAnsi="Times New Roman" w:cs="Times New Roman"/>
          <w:sz w:val="24"/>
          <w:szCs w:val="24"/>
        </w:rPr>
        <w:t>Grad zadržava pravo kontinuiranog prać</w:t>
      </w:r>
      <w:r w:rsidR="00136AA3" w:rsidRPr="006B1050">
        <w:rPr>
          <w:rFonts w:ascii="Times New Roman" w:hAnsi="Times New Roman" w:cs="Times New Roman"/>
          <w:sz w:val="24"/>
          <w:szCs w:val="24"/>
        </w:rPr>
        <w:t xml:space="preserve">enja, te </w:t>
      </w:r>
      <w:r w:rsidR="00663BB2" w:rsidRPr="006B1050">
        <w:rPr>
          <w:rFonts w:ascii="Times New Roman" w:hAnsi="Times New Roman" w:cs="Times New Roman"/>
          <w:sz w:val="24"/>
          <w:szCs w:val="24"/>
        </w:rPr>
        <w:t>preispitiv</w:t>
      </w:r>
      <w:r w:rsidRPr="006B1050">
        <w:rPr>
          <w:rFonts w:ascii="Times New Roman" w:hAnsi="Times New Roman" w:cs="Times New Roman"/>
          <w:sz w:val="24"/>
          <w:szCs w:val="24"/>
        </w:rPr>
        <w:t>anje financija i troš</w:t>
      </w:r>
      <w:r w:rsidR="00136AA3" w:rsidRPr="006B1050">
        <w:rPr>
          <w:rFonts w:ascii="Times New Roman" w:hAnsi="Times New Roman" w:cs="Times New Roman"/>
          <w:sz w:val="24"/>
          <w:szCs w:val="24"/>
        </w:rPr>
        <w:t>kova</w:t>
      </w:r>
      <w:r w:rsidR="00AB7D84" w:rsidRPr="006B1050">
        <w:rPr>
          <w:rFonts w:ascii="Times New Roman" w:hAnsi="Times New Roman" w:cs="Times New Roman"/>
          <w:sz w:val="24"/>
          <w:szCs w:val="24"/>
        </w:rPr>
        <w:t xml:space="preserve"> u </w:t>
      </w:r>
      <w:r w:rsidR="00136AA3" w:rsidRPr="006B1050">
        <w:rPr>
          <w:rFonts w:ascii="Times New Roman" w:hAnsi="Times New Roman" w:cs="Times New Roman"/>
          <w:sz w:val="24"/>
          <w:szCs w:val="24"/>
        </w:rPr>
        <w:t>bilo koje vrijeme trajanja</w:t>
      </w:r>
      <w:r w:rsidR="00663BB2" w:rsidRPr="006B1050">
        <w:rPr>
          <w:rFonts w:ascii="Times New Roman" w:hAnsi="Times New Roman" w:cs="Times New Roman"/>
          <w:sz w:val="24"/>
          <w:szCs w:val="24"/>
        </w:rPr>
        <w:t xml:space="preserve"> Ugovora.</w:t>
      </w:r>
    </w:p>
    <w:p w:rsidR="00811766" w:rsidRPr="006B1050" w:rsidRDefault="00811766" w:rsidP="001B7634">
      <w:pPr>
        <w:jc w:val="both"/>
        <w:rPr>
          <w:rFonts w:ascii="Times New Roman" w:hAnsi="Times New Roman" w:cs="Times New Roman"/>
          <w:sz w:val="24"/>
          <w:szCs w:val="24"/>
        </w:rPr>
      </w:pPr>
      <w:r w:rsidRPr="000D089C">
        <w:rPr>
          <w:rFonts w:ascii="Times New Roman" w:hAnsi="Times New Roman" w:cs="Times New Roman"/>
          <w:sz w:val="24"/>
          <w:szCs w:val="24"/>
        </w:rPr>
        <w:t>Grad Vukovar može zahtijevati</w:t>
      </w:r>
      <w:r w:rsidR="003E57AE" w:rsidRPr="000D089C">
        <w:rPr>
          <w:rFonts w:ascii="Times New Roman" w:hAnsi="Times New Roman" w:cs="Times New Roman"/>
          <w:sz w:val="24"/>
          <w:szCs w:val="24"/>
        </w:rPr>
        <w:t xml:space="preserve"> od </w:t>
      </w:r>
      <w:r w:rsidR="000D089C" w:rsidRPr="000D089C">
        <w:rPr>
          <w:rFonts w:ascii="Times New Roman" w:hAnsi="Times New Roman" w:cs="Times New Roman"/>
          <w:sz w:val="24"/>
          <w:szCs w:val="24"/>
        </w:rPr>
        <w:t>Primatelja</w:t>
      </w:r>
      <w:r w:rsidR="003E57AE" w:rsidRPr="000D089C">
        <w:rPr>
          <w:rFonts w:ascii="Times New Roman" w:hAnsi="Times New Roman" w:cs="Times New Roman"/>
          <w:sz w:val="24"/>
          <w:szCs w:val="24"/>
        </w:rPr>
        <w:t xml:space="preserve"> potpore,</w:t>
      </w:r>
      <w:r w:rsidRPr="000D089C">
        <w:rPr>
          <w:rFonts w:ascii="Times New Roman" w:hAnsi="Times New Roman" w:cs="Times New Roman"/>
          <w:sz w:val="24"/>
          <w:szCs w:val="24"/>
        </w:rPr>
        <w:t xml:space="preserve"> </w:t>
      </w:r>
      <w:r w:rsidR="003E57AE" w:rsidRPr="000D089C">
        <w:rPr>
          <w:rFonts w:ascii="Times New Roman" w:hAnsi="Times New Roman" w:cs="Times New Roman"/>
          <w:sz w:val="24"/>
          <w:szCs w:val="24"/>
        </w:rPr>
        <w:t xml:space="preserve">u razdoblju od 2 godine od dana potpisa Ugovora, </w:t>
      </w:r>
      <w:r w:rsidRPr="000D089C">
        <w:rPr>
          <w:rFonts w:ascii="Times New Roman" w:hAnsi="Times New Roman" w:cs="Times New Roman"/>
          <w:sz w:val="24"/>
          <w:szCs w:val="24"/>
        </w:rPr>
        <w:t>da na</w:t>
      </w:r>
      <w:r w:rsidR="003E57AE" w:rsidRPr="000D089C">
        <w:rPr>
          <w:rFonts w:ascii="Times New Roman" w:hAnsi="Times New Roman" w:cs="Times New Roman"/>
          <w:sz w:val="24"/>
          <w:szCs w:val="24"/>
        </w:rPr>
        <w:t xml:space="preserve"> prethodno upućen </w:t>
      </w:r>
      <w:r w:rsidRPr="000D089C">
        <w:rPr>
          <w:rFonts w:ascii="Times New Roman" w:hAnsi="Times New Roman" w:cs="Times New Roman"/>
          <w:sz w:val="24"/>
          <w:szCs w:val="24"/>
        </w:rPr>
        <w:t xml:space="preserve">poziv prezentira svoju projektnu ideju </w:t>
      </w:r>
      <w:r w:rsidR="003E57AE" w:rsidRPr="000D089C">
        <w:rPr>
          <w:rFonts w:ascii="Times New Roman" w:hAnsi="Times New Roman" w:cs="Times New Roman"/>
          <w:sz w:val="24"/>
          <w:szCs w:val="24"/>
        </w:rPr>
        <w:t>na za to</w:t>
      </w:r>
      <w:r w:rsidR="003E57AE">
        <w:rPr>
          <w:rFonts w:ascii="Times New Roman" w:hAnsi="Times New Roman" w:cs="Times New Roman"/>
          <w:sz w:val="24"/>
          <w:szCs w:val="24"/>
        </w:rPr>
        <w:t xml:space="preserve"> predviđenom događaju.</w:t>
      </w:r>
    </w:p>
    <w:p w:rsidR="00FB5AB3" w:rsidRDefault="00AE0C85" w:rsidP="00FB5AB3">
      <w:pPr>
        <w:jc w:val="both"/>
        <w:rPr>
          <w:rFonts w:ascii="Times New Roman" w:hAnsi="Times New Roman" w:cs="Times New Roman"/>
          <w:sz w:val="24"/>
          <w:szCs w:val="24"/>
        </w:rPr>
      </w:pPr>
      <w:r w:rsidRPr="00AE0C85">
        <w:rPr>
          <w:rFonts w:ascii="Times New Roman" w:hAnsi="Times New Roman" w:cs="Times New Roman"/>
          <w:sz w:val="24"/>
          <w:szCs w:val="24"/>
        </w:rPr>
        <w:t>U slučaju neispunjenja ugovornih obveza od strane Primatelja bespovratne potpore, gradonačelnik donosi Odluku o raskidu ugovora</w:t>
      </w:r>
      <w:r w:rsidR="000D089C" w:rsidRPr="000D089C">
        <w:t xml:space="preserve"> </w:t>
      </w:r>
      <w:r w:rsidR="000D089C">
        <w:rPr>
          <w:rFonts w:ascii="Times New Roman" w:hAnsi="Times New Roman" w:cs="Times New Roman"/>
          <w:sz w:val="24"/>
          <w:szCs w:val="24"/>
        </w:rPr>
        <w:t>temeljem koje je Primatelj potpore dužan</w:t>
      </w:r>
      <w:r w:rsidR="000D089C" w:rsidRPr="000D089C">
        <w:rPr>
          <w:rFonts w:ascii="Times New Roman" w:hAnsi="Times New Roman" w:cs="Times New Roman"/>
          <w:sz w:val="24"/>
          <w:szCs w:val="24"/>
        </w:rPr>
        <w:t xml:space="preserve"> vratiti isplaćena sredstva</w:t>
      </w:r>
      <w:r w:rsidR="000D089C">
        <w:rPr>
          <w:rFonts w:ascii="Times New Roman" w:hAnsi="Times New Roman" w:cs="Times New Roman"/>
          <w:sz w:val="24"/>
          <w:szCs w:val="24"/>
        </w:rPr>
        <w:t xml:space="preserve"> uvećana za zatezne kamate</w:t>
      </w:r>
      <w:r w:rsidR="000D089C" w:rsidRPr="000D089C">
        <w:rPr>
          <w:rFonts w:ascii="Times New Roman" w:hAnsi="Times New Roman" w:cs="Times New Roman"/>
          <w:sz w:val="24"/>
          <w:szCs w:val="24"/>
        </w:rPr>
        <w:t>, u protivnom aktivirati će se instrumenti osiguranja plaćanja</w:t>
      </w:r>
      <w:r w:rsidRPr="00AE0C85">
        <w:rPr>
          <w:rFonts w:ascii="Times New Roman" w:hAnsi="Times New Roman" w:cs="Times New Roman"/>
          <w:sz w:val="24"/>
          <w:szCs w:val="24"/>
        </w:rPr>
        <w:t>.</w:t>
      </w:r>
    </w:p>
    <w:p w:rsidR="00D33CEA" w:rsidRDefault="00D33CEA" w:rsidP="00D33C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2F9" w:rsidRPr="00D33CEA" w:rsidRDefault="00F56142" w:rsidP="00D33CEA">
      <w:pPr>
        <w:pStyle w:val="Odlomakpopisa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3CEA">
        <w:rPr>
          <w:rFonts w:ascii="Times New Roman" w:hAnsi="Times New Roman" w:cs="Times New Roman"/>
          <w:b/>
          <w:sz w:val="24"/>
          <w:szCs w:val="24"/>
        </w:rPr>
        <w:t xml:space="preserve">NAČIN PODNOŠENJA ZAHTJEVA </w:t>
      </w:r>
    </w:p>
    <w:p w:rsidR="002412F9" w:rsidRPr="002412F9" w:rsidRDefault="002412F9" w:rsidP="002412F9">
      <w:pPr>
        <w:jc w:val="both"/>
        <w:rPr>
          <w:rFonts w:ascii="Times New Roman" w:hAnsi="Times New Roman" w:cs="Times New Roman"/>
          <w:sz w:val="24"/>
          <w:szCs w:val="24"/>
        </w:rPr>
      </w:pPr>
      <w:r w:rsidRPr="002412F9">
        <w:rPr>
          <w:rFonts w:ascii="Times New Roman" w:hAnsi="Times New Roman" w:cs="Times New Roman"/>
          <w:sz w:val="24"/>
          <w:szCs w:val="24"/>
        </w:rPr>
        <w:t xml:space="preserve">Prijava na Javni poziv vrši se putem obrasca zahtjeva (Obrazac 1) </w:t>
      </w:r>
      <w:r w:rsidR="002A0F98">
        <w:rPr>
          <w:rFonts w:ascii="Times New Roman" w:hAnsi="Times New Roman" w:cs="Times New Roman"/>
          <w:sz w:val="24"/>
          <w:szCs w:val="24"/>
        </w:rPr>
        <w:t xml:space="preserve">kojemu se prilažu: </w:t>
      </w:r>
      <w:r w:rsidRPr="002412F9">
        <w:rPr>
          <w:rFonts w:ascii="Times New Roman" w:hAnsi="Times New Roman" w:cs="Times New Roman"/>
          <w:sz w:val="24"/>
          <w:szCs w:val="24"/>
        </w:rPr>
        <w:t>Poslovni plan, Proračun, Izjava o korištenim potporama male vrijednosti i Izjava o nepostojanj</w:t>
      </w:r>
      <w:r w:rsidR="002A0F98">
        <w:rPr>
          <w:rFonts w:ascii="Times New Roman" w:hAnsi="Times New Roman" w:cs="Times New Roman"/>
          <w:sz w:val="24"/>
          <w:szCs w:val="24"/>
        </w:rPr>
        <w:t>u dvostrukog financiranja</w:t>
      </w:r>
      <w:r w:rsidRPr="002412F9">
        <w:rPr>
          <w:rFonts w:ascii="Times New Roman" w:hAnsi="Times New Roman" w:cs="Times New Roman"/>
          <w:sz w:val="24"/>
          <w:szCs w:val="24"/>
        </w:rPr>
        <w:t>. Obrazac zahtjeva dostupan je na službenoj web stranici Grada Vukovara (www.vukovar.hr) te je sastavni dio ovoga Javnog poziva.</w:t>
      </w:r>
    </w:p>
    <w:p w:rsidR="002412F9" w:rsidRPr="002412F9" w:rsidRDefault="002412F9" w:rsidP="002412F9">
      <w:pPr>
        <w:jc w:val="both"/>
        <w:rPr>
          <w:rFonts w:ascii="Times New Roman" w:hAnsi="Times New Roman" w:cs="Times New Roman"/>
          <w:sz w:val="24"/>
          <w:szCs w:val="24"/>
        </w:rPr>
      </w:pPr>
      <w:r w:rsidRPr="002412F9">
        <w:rPr>
          <w:rFonts w:ascii="Times New Roman" w:hAnsi="Times New Roman" w:cs="Times New Roman"/>
          <w:sz w:val="24"/>
          <w:szCs w:val="24"/>
        </w:rPr>
        <w:t>Podnošenjem zahtjeva, prijavitelj ujedno daje suglasnost i privolu za prikupljanje i obradu njegovih osobnih podataka, te objavu na internetskim stranicama Grada Vukovara, a sve u svrhu prijave na Javni poziv i ostvarenja sredstava potpore, radi kojeg se podaci prikupljaju, kao i za prosljeđivanje istih Ministarstvu financija. Grad Vukovar će s osobnim podacima postupati sukladno važećim propisima kojima se regulira zaštita osobnih podataka.</w:t>
      </w:r>
    </w:p>
    <w:p w:rsidR="00E50BF2" w:rsidRDefault="00E50BF2" w:rsidP="00F5614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0BF2">
        <w:rPr>
          <w:rFonts w:ascii="Times New Roman" w:hAnsi="Times New Roman" w:cs="Times New Roman"/>
          <w:sz w:val="24"/>
          <w:szCs w:val="24"/>
        </w:rPr>
        <w:t>Svi o</w:t>
      </w:r>
      <w:r w:rsidR="00F56142" w:rsidRPr="00E50BF2">
        <w:rPr>
          <w:rFonts w:ascii="Times New Roman" w:hAnsi="Times New Roman" w:cs="Times New Roman"/>
          <w:sz w:val="24"/>
          <w:szCs w:val="24"/>
        </w:rPr>
        <w:t>brasci moraju biti potpuno i čitko ispunjeni, vlastoručno potpisani od strane podnositelja Zahtjeva</w:t>
      </w:r>
      <w:r w:rsidR="00E97CC1" w:rsidRPr="00E50BF2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50BF2" w:rsidRPr="00E50BF2" w:rsidRDefault="00E50BF2" w:rsidP="00F5614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0BF2">
        <w:rPr>
          <w:rFonts w:ascii="Times New Roman" w:hAnsi="Times New Roman" w:cs="Times New Roman"/>
          <w:sz w:val="24"/>
          <w:szCs w:val="24"/>
        </w:rPr>
        <w:lastRenderedPageBreak/>
        <w:t xml:space="preserve">Prijava se podnosi </w:t>
      </w:r>
      <w:r>
        <w:rPr>
          <w:rFonts w:ascii="Times New Roman" w:hAnsi="Times New Roman" w:cs="Times New Roman"/>
          <w:sz w:val="24"/>
          <w:szCs w:val="24"/>
        </w:rPr>
        <w:t>u dva</w:t>
      </w:r>
      <w:r w:rsidRPr="00E50BF2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zvornika; jedan u papirnatom obliku na formatu A4 u jednoj zatvorenoj</w:t>
      </w:r>
      <w:r w:rsidRPr="00E50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omotnici, uvezan</w:t>
      </w:r>
      <w:r w:rsidRPr="00E50BF2">
        <w:rPr>
          <w:rFonts w:ascii="Times New Roman" w:hAnsi="Times New Roman" w:cs="Times New Roman"/>
          <w:sz w:val="24"/>
          <w:szCs w:val="24"/>
        </w:rPr>
        <w:t xml:space="preserve"> s numeriranim stranicama</w:t>
      </w:r>
      <w:r>
        <w:rPr>
          <w:rFonts w:ascii="Times New Roman" w:hAnsi="Times New Roman" w:cs="Times New Roman"/>
          <w:sz w:val="24"/>
          <w:szCs w:val="24"/>
        </w:rPr>
        <w:t>, a drugi u</w:t>
      </w:r>
      <w:r w:rsidRPr="00E50BF2">
        <w:rPr>
          <w:rFonts w:ascii="Times New Roman" w:hAnsi="Times New Roman" w:cs="Times New Roman"/>
          <w:sz w:val="24"/>
          <w:szCs w:val="24"/>
        </w:rPr>
        <w:t xml:space="preserve"> dig</w:t>
      </w:r>
      <w:r>
        <w:rPr>
          <w:rFonts w:ascii="Times New Roman" w:hAnsi="Times New Roman" w:cs="Times New Roman"/>
          <w:sz w:val="24"/>
          <w:szCs w:val="24"/>
        </w:rPr>
        <w:t>italnom obliku na mediju USB-a.</w:t>
      </w:r>
    </w:p>
    <w:p w:rsidR="00F56142" w:rsidRPr="00F56142" w:rsidRDefault="00F56142" w:rsidP="00F56142">
      <w:pPr>
        <w:jc w:val="both"/>
        <w:rPr>
          <w:rFonts w:ascii="Times New Roman" w:hAnsi="Times New Roman" w:cs="Times New Roman"/>
          <w:sz w:val="24"/>
          <w:szCs w:val="24"/>
        </w:rPr>
      </w:pPr>
      <w:r w:rsidRPr="00F56142">
        <w:rPr>
          <w:rFonts w:ascii="Times New Roman" w:hAnsi="Times New Roman" w:cs="Times New Roman"/>
          <w:sz w:val="24"/>
          <w:szCs w:val="24"/>
        </w:rPr>
        <w:t xml:space="preserve">Povjerenstvo može zatražiti dodatnu dokumentaciju ili obrazloženje. </w:t>
      </w:r>
    </w:p>
    <w:p w:rsidR="00F56142" w:rsidRPr="00F56142" w:rsidRDefault="00F56142" w:rsidP="00F56142">
      <w:pPr>
        <w:jc w:val="both"/>
        <w:rPr>
          <w:rFonts w:ascii="Times New Roman" w:hAnsi="Times New Roman" w:cs="Times New Roman"/>
          <w:sz w:val="24"/>
          <w:szCs w:val="24"/>
        </w:rPr>
      </w:pPr>
      <w:r w:rsidRPr="00F56142">
        <w:rPr>
          <w:rFonts w:ascii="Times New Roman" w:hAnsi="Times New Roman" w:cs="Times New Roman"/>
          <w:sz w:val="24"/>
          <w:szCs w:val="24"/>
        </w:rPr>
        <w:t>Obrasci zahtjeva za dodjelu potpore i Javni poziv mogu se preuzeti u Upravnom odjelu za gospodarstvo, poljoprivredu i međunarodnu suradnju Grada Vukovara ili na web stranici Grada Vukovara: www.vukovar.hr, te se dostavljaju</w:t>
      </w:r>
      <w:r w:rsidR="00BC4D2E">
        <w:rPr>
          <w:rFonts w:ascii="Times New Roman" w:hAnsi="Times New Roman" w:cs="Times New Roman"/>
          <w:sz w:val="24"/>
          <w:szCs w:val="24"/>
        </w:rPr>
        <w:t xml:space="preserve"> </w:t>
      </w:r>
      <w:r w:rsidR="00175921">
        <w:rPr>
          <w:rFonts w:ascii="Times New Roman" w:hAnsi="Times New Roman" w:cs="Times New Roman"/>
          <w:sz w:val="24"/>
          <w:szCs w:val="24"/>
        </w:rPr>
        <w:t xml:space="preserve">u </w:t>
      </w:r>
      <w:r w:rsidR="00BC4D2E">
        <w:rPr>
          <w:rFonts w:ascii="Times New Roman" w:hAnsi="Times New Roman" w:cs="Times New Roman"/>
          <w:sz w:val="24"/>
          <w:szCs w:val="24"/>
        </w:rPr>
        <w:t>zatvorenoj omotnici</w:t>
      </w:r>
      <w:r w:rsidRPr="00F56142">
        <w:rPr>
          <w:rFonts w:ascii="Times New Roman" w:hAnsi="Times New Roman" w:cs="Times New Roman"/>
          <w:sz w:val="24"/>
          <w:szCs w:val="24"/>
        </w:rPr>
        <w:t xml:space="preserve"> </w:t>
      </w:r>
      <w:r w:rsidR="002A0F98">
        <w:rPr>
          <w:rFonts w:ascii="Times New Roman" w:hAnsi="Times New Roman" w:cs="Times New Roman"/>
          <w:sz w:val="24"/>
          <w:szCs w:val="24"/>
        </w:rPr>
        <w:t xml:space="preserve">u pisarnicu </w:t>
      </w:r>
      <w:r w:rsidR="00BC4D2E">
        <w:rPr>
          <w:rFonts w:ascii="Times New Roman" w:hAnsi="Times New Roman" w:cs="Times New Roman"/>
          <w:sz w:val="24"/>
          <w:szCs w:val="24"/>
        </w:rPr>
        <w:t xml:space="preserve">Grada Vukovara </w:t>
      </w:r>
      <w:r w:rsidR="00175921">
        <w:rPr>
          <w:rFonts w:ascii="Times New Roman" w:hAnsi="Times New Roman" w:cs="Times New Roman"/>
          <w:sz w:val="24"/>
          <w:szCs w:val="24"/>
        </w:rPr>
        <w:t>na</w:t>
      </w:r>
      <w:r w:rsidRPr="00F56142">
        <w:rPr>
          <w:rFonts w:ascii="Times New Roman" w:hAnsi="Times New Roman" w:cs="Times New Roman"/>
          <w:sz w:val="24"/>
          <w:szCs w:val="24"/>
        </w:rPr>
        <w:t xml:space="preserve"> adresu:</w:t>
      </w:r>
    </w:p>
    <w:p w:rsidR="00F56142" w:rsidRPr="00F56142" w:rsidRDefault="00F56142" w:rsidP="00F561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142">
        <w:rPr>
          <w:rFonts w:ascii="Times New Roman" w:hAnsi="Times New Roman" w:cs="Times New Roman"/>
          <w:b/>
          <w:sz w:val="24"/>
          <w:szCs w:val="24"/>
        </w:rPr>
        <w:t>GRAD VUKOVAR</w:t>
      </w:r>
    </w:p>
    <w:p w:rsidR="00F56142" w:rsidRPr="00F56142" w:rsidRDefault="00F56142" w:rsidP="00175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142">
        <w:rPr>
          <w:rFonts w:ascii="Times New Roman" w:hAnsi="Times New Roman" w:cs="Times New Roman"/>
          <w:b/>
          <w:sz w:val="24"/>
          <w:szCs w:val="24"/>
        </w:rPr>
        <w:t>Upravni odjel za gospodarstvo, poljoprivredu i međunarodnu suradnju</w:t>
      </w:r>
    </w:p>
    <w:p w:rsidR="00175921" w:rsidRPr="00F56142" w:rsidRDefault="00F56142" w:rsidP="00175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142">
        <w:rPr>
          <w:rFonts w:ascii="Times New Roman" w:hAnsi="Times New Roman" w:cs="Times New Roman"/>
          <w:b/>
          <w:sz w:val="24"/>
          <w:szCs w:val="24"/>
        </w:rPr>
        <w:t>Dr. Franje Tuđmana, 32000 VUKOVAR,</w:t>
      </w:r>
    </w:p>
    <w:p w:rsidR="00175921" w:rsidRDefault="00BC4D2E" w:rsidP="00175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 naznaku:</w:t>
      </w:r>
    </w:p>
    <w:p w:rsidR="00175921" w:rsidRDefault="00BC4D2E" w:rsidP="00175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NE OTVARAJ </w:t>
      </w:r>
      <w:r w:rsidR="0017592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56142" w:rsidRPr="00F56142">
        <w:rPr>
          <w:rFonts w:ascii="Times New Roman" w:hAnsi="Times New Roman" w:cs="Times New Roman"/>
          <w:b/>
          <w:sz w:val="24"/>
          <w:szCs w:val="24"/>
        </w:rPr>
        <w:t xml:space="preserve">J A V N I  P O Z I V </w:t>
      </w:r>
      <w:r w:rsidR="00C32E77" w:rsidRPr="00C32E77">
        <w:rPr>
          <w:rFonts w:ascii="Times New Roman" w:hAnsi="Times New Roman" w:cs="Times New Roman"/>
          <w:b/>
          <w:sz w:val="24"/>
          <w:szCs w:val="24"/>
        </w:rPr>
        <w:t>za dodjelu bespovratnih sredstava za poticanje start</w:t>
      </w:r>
      <w:r w:rsidR="0056633C">
        <w:rPr>
          <w:rFonts w:ascii="Times New Roman" w:hAnsi="Times New Roman" w:cs="Times New Roman"/>
          <w:b/>
          <w:sz w:val="24"/>
          <w:szCs w:val="24"/>
        </w:rPr>
        <w:t>-</w:t>
      </w:r>
      <w:r w:rsidR="00C32E77" w:rsidRPr="00C32E77">
        <w:rPr>
          <w:rFonts w:ascii="Times New Roman" w:hAnsi="Times New Roman" w:cs="Times New Roman"/>
          <w:b/>
          <w:sz w:val="24"/>
          <w:szCs w:val="24"/>
        </w:rPr>
        <w:t xml:space="preserve">up poduzetništva na području grada Vukovara u 2021. </w:t>
      </w:r>
      <w:r w:rsidR="00175921">
        <w:rPr>
          <w:rFonts w:ascii="Times New Roman" w:hAnsi="Times New Roman" w:cs="Times New Roman"/>
          <w:b/>
          <w:sz w:val="24"/>
          <w:szCs w:val="24"/>
        </w:rPr>
        <w:t>g</w:t>
      </w:r>
      <w:r w:rsidR="00C32E77" w:rsidRPr="00C32E77">
        <w:rPr>
          <w:rFonts w:ascii="Times New Roman" w:hAnsi="Times New Roman" w:cs="Times New Roman"/>
          <w:b/>
          <w:sz w:val="24"/>
          <w:szCs w:val="24"/>
        </w:rPr>
        <w:t>odini</w:t>
      </w:r>
      <w:r w:rsidR="001759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6142" w:rsidRPr="00F56142" w:rsidRDefault="00175921" w:rsidP="001759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„START-UP VU</w:t>
      </w:r>
      <w:r w:rsidR="00F56142" w:rsidRPr="00F56142">
        <w:rPr>
          <w:rFonts w:ascii="Times New Roman" w:hAnsi="Times New Roman" w:cs="Times New Roman"/>
          <w:b/>
          <w:sz w:val="24"/>
          <w:szCs w:val="24"/>
        </w:rPr>
        <w:t>“</w:t>
      </w:r>
      <w:r w:rsidR="00BC4D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6142" w:rsidRPr="00F56142" w:rsidRDefault="00F56142" w:rsidP="00F561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142" w:rsidRPr="00F56142" w:rsidRDefault="00F56142" w:rsidP="00F56142">
      <w:pPr>
        <w:jc w:val="both"/>
        <w:rPr>
          <w:rFonts w:ascii="Times New Roman" w:hAnsi="Times New Roman" w:cs="Times New Roman"/>
          <w:sz w:val="24"/>
          <w:szCs w:val="24"/>
        </w:rPr>
      </w:pPr>
      <w:r w:rsidRPr="00F56142">
        <w:rPr>
          <w:rFonts w:ascii="Times New Roman" w:hAnsi="Times New Roman" w:cs="Times New Roman"/>
          <w:sz w:val="24"/>
          <w:szCs w:val="24"/>
        </w:rPr>
        <w:t>Nepotpuni zahtjevi neće se razmatra</w:t>
      </w:r>
      <w:r>
        <w:rPr>
          <w:rFonts w:ascii="Times New Roman" w:hAnsi="Times New Roman" w:cs="Times New Roman"/>
          <w:sz w:val="24"/>
          <w:szCs w:val="24"/>
        </w:rPr>
        <w:t>ti!</w:t>
      </w:r>
    </w:p>
    <w:p w:rsidR="00F56142" w:rsidRPr="00F56142" w:rsidRDefault="00F56142" w:rsidP="00F56142">
      <w:pPr>
        <w:jc w:val="both"/>
        <w:rPr>
          <w:rFonts w:ascii="Times New Roman" w:hAnsi="Times New Roman" w:cs="Times New Roman"/>
          <w:sz w:val="24"/>
          <w:szCs w:val="24"/>
        </w:rPr>
      </w:pPr>
      <w:r w:rsidRPr="00F56142">
        <w:rPr>
          <w:rFonts w:ascii="Times New Roman" w:hAnsi="Times New Roman" w:cs="Times New Roman"/>
          <w:sz w:val="24"/>
          <w:szCs w:val="24"/>
        </w:rPr>
        <w:t xml:space="preserve">Dodatne informacije mogu se dobiti na </w:t>
      </w:r>
      <w:r>
        <w:rPr>
          <w:rFonts w:ascii="Times New Roman" w:hAnsi="Times New Roman" w:cs="Times New Roman"/>
          <w:sz w:val="24"/>
          <w:szCs w:val="24"/>
        </w:rPr>
        <w:t>e-mail: gospodarstvo@vukovar.hr</w:t>
      </w:r>
    </w:p>
    <w:p w:rsidR="00F56142" w:rsidRDefault="00F56142" w:rsidP="00F56142">
      <w:pPr>
        <w:jc w:val="both"/>
        <w:rPr>
          <w:rFonts w:ascii="Times New Roman" w:hAnsi="Times New Roman" w:cs="Times New Roman"/>
          <w:sz w:val="24"/>
          <w:szCs w:val="24"/>
        </w:rPr>
      </w:pPr>
      <w:r w:rsidRPr="00F56142">
        <w:rPr>
          <w:rFonts w:ascii="Times New Roman" w:hAnsi="Times New Roman" w:cs="Times New Roman"/>
          <w:sz w:val="24"/>
          <w:szCs w:val="24"/>
        </w:rPr>
        <w:t xml:space="preserve">Zahtjevi se podnose </w:t>
      </w:r>
      <w:r>
        <w:rPr>
          <w:rFonts w:ascii="Times New Roman" w:hAnsi="Times New Roman" w:cs="Times New Roman"/>
          <w:sz w:val="24"/>
          <w:szCs w:val="24"/>
        </w:rPr>
        <w:t>do 19</w:t>
      </w:r>
      <w:r w:rsidRPr="00F56142">
        <w:rPr>
          <w:rFonts w:ascii="Times New Roman" w:hAnsi="Times New Roman" w:cs="Times New Roman"/>
          <w:sz w:val="24"/>
          <w:szCs w:val="24"/>
        </w:rPr>
        <w:t xml:space="preserve">. travnja 2021. godine. </w:t>
      </w:r>
    </w:p>
    <w:p w:rsidR="00E50BF2" w:rsidRDefault="00E50BF2" w:rsidP="00F561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0BF2" w:rsidRPr="007B3D0F" w:rsidRDefault="00E50BF2" w:rsidP="00E50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REPUBLIKA HRVATSKA</w:t>
      </w:r>
    </w:p>
    <w:p w:rsidR="00E50BF2" w:rsidRPr="007B3D0F" w:rsidRDefault="00E50BF2" w:rsidP="00E50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VUKOVARSKO-SRIJEMSKA ŽUPANIJA</w:t>
      </w:r>
    </w:p>
    <w:p w:rsidR="00E50BF2" w:rsidRPr="007B3D0F" w:rsidRDefault="00E50BF2" w:rsidP="00E50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GRAD VUKOVAR</w:t>
      </w:r>
    </w:p>
    <w:p w:rsidR="00E50BF2" w:rsidRDefault="00E50BF2" w:rsidP="00E50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D0F">
        <w:rPr>
          <w:rFonts w:ascii="Times New Roman" w:hAnsi="Times New Roman" w:cs="Times New Roman"/>
          <w:sz w:val="24"/>
          <w:szCs w:val="24"/>
        </w:rPr>
        <w:t>GRADONAČELNIK</w:t>
      </w:r>
    </w:p>
    <w:p w:rsidR="00E50BF2" w:rsidRPr="007B3D0F" w:rsidRDefault="00E50BF2" w:rsidP="00E50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BF2" w:rsidRPr="008E4FCC" w:rsidRDefault="00E50BF2" w:rsidP="00E50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FCC">
        <w:rPr>
          <w:rFonts w:ascii="Times New Roman" w:hAnsi="Times New Roman" w:cs="Times New Roman"/>
          <w:sz w:val="24"/>
          <w:szCs w:val="24"/>
        </w:rPr>
        <w:t>KLASA: 302-01/</w:t>
      </w:r>
      <w:r>
        <w:rPr>
          <w:rFonts w:ascii="Times New Roman" w:hAnsi="Times New Roman" w:cs="Times New Roman"/>
          <w:sz w:val="24"/>
          <w:szCs w:val="24"/>
        </w:rPr>
        <w:t>21</w:t>
      </w:r>
      <w:r w:rsidR="00B807EC">
        <w:rPr>
          <w:rFonts w:ascii="Times New Roman" w:hAnsi="Times New Roman" w:cs="Times New Roman"/>
          <w:sz w:val="24"/>
          <w:szCs w:val="24"/>
        </w:rPr>
        <w:t>-02</w:t>
      </w:r>
      <w:r w:rsidRPr="008E4FC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50BF2" w:rsidRPr="008E4FCC" w:rsidRDefault="00E50BF2" w:rsidP="00E50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FCC">
        <w:rPr>
          <w:rFonts w:ascii="Times New Roman" w:hAnsi="Times New Roman" w:cs="Times New Roman"/>
          <w:sz w:val="24"/>
          <w:szCs w:val="24"/>
        </w:rPr>
        <w:t>URBROJ: 2196/01-02-21-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50BF2" w:rsidRDefault="00E50BF2" w:rsidP="00E50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FCC">
        <w:rPr>
          <w:rFonts w:ascii="Times New Roman" w:hAnsi="Times New Roman" w:cs="Times New Roman"/>
          <w:sz w:val="24"/>
          <w:szCs w:val="24"/>
        </w:rPr>
        <w:t xml:space="preserve">Vukovar, </w:t>
      </w:r>
      <w:r>
        <w:rPr>
          <w:rFonts w:ascii="Times New Roman" w:hAnsi="Times New Roman" w:cs="Times New Roman"/>
          <w:sz w:val="24"/>
          <w:szCs w:val="24"/>
        </w:rPr>
        <w:t xml:space="preserve">19. ožujka </w:t>
      </w:r>
      <w:r w:rsidRPr="008E4FCC">
        <w:rPr>
          <w:rFonts w:ascii="Times New Roman" w:hAnsi="Times New Roman" w:cs="Times New Roman"/>
          <w:sz w:val="24"/>
          <w:szCs w:val="24"/>
        </w:rPr>
        <w:t>2021.</w:t>
      </w:r>
      <w:r w:rsidRPr="008E4FCC">
        <w:rPr>
          <w:rFonts w:ascii="Times New Roman" w:hAnsi="Times New Roman" w:cs="Times New Roman"/>
          <w:sz w:val="24"/>
          <w:szCs w:val="24"/>
        </w:rPr>
        <w:tab/>
      </w:r>
    </w:p>
    <w:p w:rsidR="00E50BF2" w:rsidRDefault="00E50BF2" w:rsidP="00E50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BF2" w:rsidRPr="008E4FCC" w:rsidRDefault="00E50BF2" w:rsidP="00E50B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BF2" w:rsidRPr="007B3D0F" w:rsidRDefault="00E50BF2" w:rsidP="00E50B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0FC">
        <w:rPr>
          <w:rFonts w:ascii="Times New Roman" w:hAnsi="Times New Roman" w:cs="Times New Roman"/>
          <w:sz w:val="24"/>
          <w:szCs w:val="24"/>
        </w:rPr>
        <w:tab/>
      </w:r>
      <w:r w:rsidRPr="00BC70FC">
        <w:rPr>
          <w:rFonts w:ascii="Times New Roman" w:hAnsi="Times New Roman" w:cs="Times New Roman"/>
          <w:sz w:val="24"/>
          <w:szCs w:val="24"/>
        </w:rPr>
        <w:tab/>
      </w:r>
      <w:r w:rsidRPr="00BC70FC">
        <w:rPr>
          <w:rFonts w:ascii="Times New Roman" w:hAnsi="Times New Roman" w:cs="Times New Roman"/>
          <w:sz w:val="24"/>
          <w:szCs w:val="24"/>
        </w:rPr>
        <w:tab/>
      </w:r>
      <w:r w:rsidRPr="00BC70FC">
        <w:rPr>
          <w:rFonts w:ascii="Times New Roman" w:hAnsi="Times New Roman" w:cs="Times New Roman"/>
          <w:sz w:val="24"/>
          <w:szCs w:val="24"/>
        </w:rPr>
        <w:tab/>
      </w:r>
      <w:r w:rsidRPr="00BC70FC">
        <w:rPr>
          <w:rFonts w:ascii="Times New Roman" w:hAnsi="Times New Roman" w:cs="Times New Roman"/>
          <w:sz w:val="24"/>
          <w:szCs w:val="24"/>
        </w:rPr>
        <w:tab/>
      </w:r>
      <w:r w:rsidRPr="00BC70FC">
        <w:rPr>
          <w:rFonts w:ascii="Times New Roman" w:hAnsi="Times New Roman" w:cs="Times New Roman"/>
          <w:sz w:val="24"/>
          <w:szCs w:val="24"/>
        </w:rPr>
        <w:tab/>
      </w:r>
      <w:r w:rsidRPr="00BC70FC">
        <w:rPr>
          <w:rFonts w:ascii="Times New Roman" w:hAnsi="Times New Roman" w:cs="Times New Roman"/>
          <w:sz w:val="24"/>
          <w:szCs w:val="24"/>
        </w:rPr>
        <w:tab/>
      </w:r>
      <w:r w:rsidRPr="00BC70FC">
        <w:rPr>
          <w:rFonts w:ascii="Times New Roman" w:hAnsi="Times New Roman" w:cs="Times New Roman"/>
          <w:sz w:val="24"/>
          <w:szCs w:val="24"/>
        </w:rPr>
        <w:tab/>
      </w:r>
      <w:r w:rsidRPr="007B3D0F">
        <w:rPr>
          <w:rFonts w:ascii="Times New Roman" w:hAnsi="Times New Roman" w:cs="Times New Roman"/>
          <w:b/>
          <w:sz w:val="24"/>
          <w:szCs w:val="24"/>
        </w:rPr>
        <w:t>GRADONAČELNIK:</w:t>
      </w:r>
    </w:p>
    <w:p w:rsidR="00E50BF2" w:rsidRPr="007B3D0F" w:rsidRDefault="00E50BF2" w:rsidP="00E50B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BF2" w:rsidRPr="007B3D0F" w:rsidRDefault="00E50BF2" w:rsidP="00E50B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D0F">
        <w:rPr>
          <w:rFonts w:ascii="Times New Roman" w:hAnsi="Times New Roman" w:cs="Times New Roman"/>
          <w:b/>
          <w:sz w:val="24"/>
          <w:szCs w:val="24"/>
        </w:rPr>
        <w:tab/>
      </w:r>
      <w:r w:rsidRPr="007B3D0F">
        <w:rPr>
          <w:rFonts w:ascii="Times New Roman" w:hAnsi="Times New Roman" w:cs="Times New Roman"/>
          <w:b/>
          <w:sz w:val="24"/>
          <w:szCs w:val="24"/>
        </w:rPr>
        <w:tab/>
      </w:r>
      <w:r w:rsidRPr="007B3D0F">
        <w:rPr>
          <w:rFonts w:ascii="Times New Roman" w:hAnsi="Times New Roman" w:cs="Times New Roman"/>
          <w:b/>
          <w:sz w:val="24"/>
          <w:szCs w:val="24"/>
        </w:rPr>
        <w:tab/>
      </w:r>
      <w:r w:rsidRPr="007B3D0F">
        <w:rPr>
          <w:rFonts w:ascii="Times New Roman" w:hAnsi="Times New Roman" w:cs="Times New Roman"/>
          <w:b/>
          <w:sz w:val="24"/>
          <w:szCs w:val="24"/>
        </w:rPr>
        <w:tab/>
      </w:r>
      <w:r w:rsidRPr="007B3D0F">
        <w:rPr>
          <w:rFonts w:ascii="Times New Roman" w:hAnsi="Times New Roman" w:cs="Times New Roman"/>
          <w:b/>
          <w:sz w:val="24"/>
          <w:szCs w:val="24"/>
        </w:rPr>
        <w:tab/>
      </w:r>
      <w:r w:rsidRPr="007B3D0F">
        <w:rPr>
          <w:rFonts w:ascii="Times New Roman" w:hAnsi="Times New Roman" w:cs="Times New Roman"/>
          <w:b/>
          <w:sz w:val="24"/>
          <w:szCs w:val="24"/>
        </w:rPr>
        <w:tab/>
      </w:r>
      <w:r w:rsidRPr="007B3D0F">
        <w:rPr>
          <w:rFonts w:ascii="Times New Roman" w:hAnsi="Times New Roman" w:cs="Times New Roman"/>
          <w:b/>
          <w:sz w:val="24"/>
          <w:szCs w:val="24"/>
        </w:rPr>
        <w:tab/>
      </w:r>
      <w:r w:rsidRPr="007B3D0F">
        <w:rPr>
          <w:rFonts w:ascii="Times New Roman" w:hAnsi="Times New Roman" w:cs="Times New Roman"/>
          <w:b/>
          <w:sz w:val="24"/>
          <w:szCs w:val="24"/>
        </w:rPr>
        <w:tab/>
        <w:t xml:space="preserve">   Ivan Penava, prof.</w:t>
      </w:r>
    </w:p>
    <w:p w:rsidR="00E50BF2" w:rsidRPr="00F56142" w:rsidRDefault="00E50BF2" w:rsidP="00F561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6142" w:rsidRDefault="00F56142" w:rsidP="001B7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033" w:rsidRDefault="00DB6033" w:rsidP="001B7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033" w:rsidRDefault="00DB6033" w:rsidP="001B7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033" w:rsidRDefault="00DB6033" w:rsidP="001B7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033" w:rsidRDefault="00DB6033" w:rsidP="001B763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X="-318" w:tblpY="-144"/>
        <w:tblW w:w="10314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314"/>
      </w:tblGrid>
      <w:tr w:rsidR="00DB6033" w:rsidTr="00A9233B">
        <w:trPr>
          <w:trHeight w:val="416"/>
        </w:trPr>
        <w:tc>
          <w:tcPr>
            <w:tcW w:w="10314" w:type="dxa"/>
            <w:shd w:val="clear" w:color="auto" w:fill="CCECFF"/>
            <w:vAlign w:val="center"/>
          </w:tcPr>
          <w:p w:rsidR="00DB6033" w:rsidRPr="009E6183" w:rsidRDefault="00DB6033" w:rsidP="00A9233B">
            <w:pPr>
              <w:keepNext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hr-HR"/>
              </w:rPr>
            </w:pPr>
            <w:r w:rsidRPr="009E6183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hr-HR"/>
              </w:rPr>
              <w:lastRenderedPageBreak/>
              <w:t>EVALUACIJSKI OBRAZAC</w:t>
            </w:r>
          </w:p>
        </w:tc>
      </w:tr>
    </w:tbl>
    <w:tbl>
      <w:tblPr>
        <w:tblStyle w:val="Reetkatablice"/>
        <w:tblpPr w:leftFromText="180" w:rightFromText="180" w:vertAnchor="text" w:horzAnchor="margin" w:tblpX="-318" w:tblpY="706"/>
        <w:tblW w:w="10314" w:type="dxa"/>
        <w:tblLook w:val="04A0" w:firstRow="1" w:lastRow="0" w:firstColumn="1" w:lastColumn="0" w:noHBand="0" w:noVBand="1"/>
      </w:tblPr>
      <w:tblGrid>
        <w:gridCol w:w="6062"/>
        <w:gridCol w:w="1843"/>
        <w:gridCol w:w="2409"/>
      </w:tblGrid>
      <w:tr w:rsidR="00DB6033" w:rsidTr="00A9233B">
        <w:trPr>
          <w:trHeight w:val="470"/>
        </w:trPr>
        <w:tc>
          <w:tcPr>
            <w:tcW w:w="10314" w:type="dxa"/>
            <w:gridSpan w:val="3"/>
            <w:vAlign w:val="center"/>
          </w:tcPr>
          <w:p w:rsidR="00DB6033" w:rsidRDefault="00DB6033" w:rsidP="00A9233B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PRIJAVITELJ: </w:t>
            </w:r>
          </w:p>
        </w:tc>
      </w:tr>
      <w:tr w:rsidR="00DB6033" w:rsidTr="00A9233B">
        <w:trPr>
          <w:trHeight w:val="515"/>
        </w:trPr>
        <w:tc>
          <w:tcPr>
            <w:tcW w:w="6062" w:type="dxa"/>
            <w:vAlign w:val="center"/>
          </w:tcPr>
          <w:p w:rsidR="00DB6033" w:rsidRPr="008E4995" w:rsidRDefault="00DB6033" w:rsidP="00A9233B">
            <w:pPr>
              <w:pStyle w:val="Default"/>
            </w:pPr>
            <w:r>
              <w:rPr>
                <w:rFonts w:ascii="Times New Roman" w:hAnsi="Times New Roman" w:cs="Times New Roman"/>
                <w:b/>
              </w:rPr>
              <w:t>Kriterij odabira i područje ocjenjivanja</w:t>
            </w:r>
          </w:p>
        </w:tc>
        <w:tc>
          <w:tcPr>
            <w:tcW w:w="1843" w:type="dxa"/>
            <w:vAlign w:val="center"/>
          </w:tcPr>
          <w:p w:rsidR="00DB6033" w:rsidRDefault="00DB6033" w:rsidP="00A923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Broj bodova</w:t>
            </w:r>
          </w:p>
        </w:tc>
        <w:tc>
          <w:tcPr>
            <w:tcW w:w="2409" w:type="dxa"/>
            <w:vAlign w:val="center"/>
          </w:tcPr>
          <w:p w:rsidR="00DB6033" w:rsidRDefault="00DB6033" w:rsidP="00A923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Izvor provjere</w:t>
            </w:r>
          </w:p>
        </w:tc>
      </w:tr>
      <w:tr w:rsidR="00DB6033" w:rsidTr="00A9233B">
        <w:trPr>
          <w:trHeight w:val="1676"/>
        </w:trPr>
        <w:tc>
          <w:tcPr>
            <w:tcW w:w="6062" w:type="dxa"/>
            <w:vAlign w:val="center"/>
          </w:tcPr>
          <w:p w:rsidR="00DB6033" w:rsidRDefault="00DB6033" w:rsidP="00A9233B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DB6033" w:rsidRDefault="00DB6033" w:rsidP="00A9233B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Problem i rješenje</w:t>
            </w:r>
          </w:p>
          <w:p w:rsidR="00DB6033" w:rsidRPr="00F3002D" w:rsidRDefault="00DB6033" w:rsidP="00A92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Jasno je opisana/obrazložena relevantnost projekta i doprinos projekta ciljevima Javnog poziva.</w:t>
            </w:r>
          </w:p>
          <w:p w:rsidR="00DB6033" w:rsidRDefault="00DB6033" w:rsidP="00A92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3002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 – n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ije jasno opisana/obrazložena</w:t>
            </w:r>
          </w:p>
          <w:p w:rsidR="00DB6033" w:rsidRDefault="00DB6033" w:rsidP="00A92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1-4</w:t>
            </w:r>
            <w:r w:rsidRPr="00F3002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- dje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lomično je opisana/obrazložena</w:t>
            </w:r>
          </w:p>
          <w:p w:rsidR="00DB6033" w:rsidRPr="00F3002D" w:rsidRDefault="00DB6033" w:rsidP="00A92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02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 – u potpunosti je opisana/obrazložena</w:t>
            </w:r>
          </w:p>
        </w:tc>
        <w:tc>
          <w:tcPr>
            <w:tcW w:w="1843" w:type="dxa"/>
            <w:vAlign w:val="center"/>
          </w:tcPr>
          <w:p w:rsidR="00DB6033" w:rsidRDefault="00DB6033" w:rsidP="00A9233B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DB6033" w:rsidRPr="00F3002D" w:rsidRDefault="00DB6033" w:rsidP="00A923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2D">
              <w:rPr>
                <w:rFonts w:ascii="Times New Roman" w:hAnsi="Times New Roman" w:cs="Times New Roman"/>
                <w:sz w:val="22"/>
                <w:szCs w:val="22"/>
              </w:rPr>
              <w:t>Poslovni plan</w:t>
            </w:r>
          </w:p>
        </w:tc>
      </w:tr>
      <w:tr w:rsidR="00DB6033" w:rsidTr="00A9233B">
        <w:tc>
          <w:tcPr>
            <w:tcW w:w="6062" w:type="dxa"/>
            <w:vAlign w:val="center"/>
          </w:tcPr>
          <w:p w:rsidR="00DB6033" w:rsidRDefault="00DB6033" w:rsidP="00A9233B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DB6033" w:rsidRDefault="00DB6033" w:rsidP="00A9233B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Diferencijacija</w:t>
            </w:r>
          </w:p>
          <w:p w:rsidR="00DB6033" w:rsidRPr="00F3002D" w:rsidRDefault="00DB6033" w:rsidP="00A923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3002D">
              <w:rPr>
                <w:rFonts w:ascii="Times New Roman" w:hAnsi="Times New Roman" w:cs="Times New Roman"/>
                <w:sz w:val="20"/>
                <w:szCs w:val="20"/>
              </w:rPr>
              <w:t xml:space="preserve">Jasno i logično opisano/obrazloženo rješenje projekta, vidljiva 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jasna </w:t>
            </w:r>
            <w:r w:rsidRPr="00F3002D">
              <w:rPr>
                <w:rFonts w:ascii="Times New Roman" w:hAnsi="Times New Roman" w:cs="Times New Roman"/>
                <w:sz w:val="20"/>
                <w:szCs w:val="20"/>
              </w:rPr>
              <w:t>inovativnost projekta.</w:t>
            </w:r>
          </w:p>
          <w:p w:rsidR="00DB6033" w:rsidRDefault="00DB6033" w:rsidP="00A92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3002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 – nije jasno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opisana/obrazložena</w:t>
            </w:r>
          </w:p>
          <w:p w:rsidR="00DB6033" w:rsidRDefault="00DB6033" w:rsidP="00A92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1-4</w:t>
            </w:r>
            <w:r w:rsidRPr="00F3002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- d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jelomično je opisana/obrazložen</w:t>
            </w:r>
            <w:r w:rsidRPr="00F3002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:rsidR="00DB6033" w:rsidRPr="00EA7AF6" w:rsidRDefault="00DB6033" w:rsidP="00A92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3002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 – u potpunosti je opisana/obrazložena</w:t>
            </w:r>
          </w:p>
        </w:tc>
        <w:tc>
          <w:tcPr>
            <w:tcW w:w="1843" w:type="dxa"/>
            <w:vAlign w:val="center"/>
          </w:tcPr>
          <w:p w:rsidR="00DB6033" w:rsidRDefault="00DB6033" w:rsidP="00A9233B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DB6033" w:rsidRPr="00F3002D" w:rsidRDefault="00DB6033" w:rsidP="00A923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2D">
              <w:rPr>
                <w:rFonts w:ascii="Times New Roman" w:hAnsi="Times New Roman" w:cs="Times New Roman"/>
                <w:sz w:val="22"/>
                <w:szCs w:val="22"/>
              </w:rPr>
              <w:t>Poslovni plan</w:t>
            </w:r>
          </w:p>
        </w:tc>
      </w:tr>
      <w:tr w:rsidR="00DB6033" w:rsidTr="00A9233B">
        <w:tc>
          <w:tcPr>
            <w:tcW w:w="6062" w:type="dxa"/>
            <w:vAlign w:val="center"/>
          </w:tcPr>
          <w:p w:rsidR="00DB6033" w:rsidRDefault="00DB6033" w:rsidP="00A9233B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DB6033" w:rsidRDefault="00DB6033" w:rsidP="00A9233B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Tržište</w:t>
            </w:r>
          </w:p>
          <w:p w:rsidR="00DB6033" w:rsidRPr="00F3002D" w:rsidRDefault="00DB6033" w:rsidP="00A923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3002D">
              <w:rPr>
                <w:rFonts w:ascii="Times New Roman" w:hAnsi="Times New Roman" w:cs="Times New Roman"/>
                <w:sz w:val="20"/>
                <w:szCs w:val="20"/>
              </w:rPr>
              <w:t>Jasno i logično opisan izlazak na tržište, te je detaljno opisan idealan kupac i benefiti proizvoda/usluge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6033" w:rsidRDefault="00DB6033" w:rsidP="00A92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3002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0 – nije jasno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opisana/obrazložena</w:t>
            </w:r>
            <w:r w:rsidRPr="00F3002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  <w:p w:rsidR="00DB6033" w:rsidRDefault="00DB6033" w:rsidP="00A92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1-4 </w:t>
            </w:r>
            <w:r w:rsidRPr="00F3002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- dje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lomično je opisana/obrazložena</w:t>
            </w:r>
          </w:p>
          <w:p w:rsidR="00DB6033" w:rsidRPr="00EA7AF6" w:rsidRDefault="00DB6033" w:rsidP="00A92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3002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5 – u potpunosti je opisana/obrazložena</w:t>
            </w:r>
          </w:p>
        </w:tc>
        <w:tc>
          <w:tcPr>
            <w:tcW w:w="1843" w:type="dxa"/>
            <w:vAlign w:val="center"/>
          </w:tcPr>
          <w:p w:rsidR="00DB6033" w:rsidRDefault="00DB6033" w:rsidP="00A9233B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DB6033" w:rsidRPr="00F3002D" w:rsidRDefault="00DB6033" w:rsidP="00A923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02D">
              <w:rPr>
                <w:rFonts w:ascii="Times New Roman" w:hAnsi="Times New Roman" w:cs="Times New Roman"/>
                <w:sz w:val="22"/>
                <w:szCs w:val="22"/>
              </w:rPr>
              <w:t>Poslovni plan</w:t>
            </w:r>
          </w:p>
        </w:tc>
      </w:tr>
      <w:tr w:rsidR="00DB6033" w:rsidTr="00A9233B">
        <w:tc>
          <w:tcPr>
            <w:tcW w:w="6062" w:type="dxa"/>
            <w:vAlign w:val="center"/>
          </w:tcPr>
          <w:p w:rsidR="00DB6033" w:rsidRDefault="00DB6033" w:rsidP="00A9233B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DB6033" w:rsidRDefault="00DB6033" w:rsidP="00A9233B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Realizacija</w:t>
            </w:r>
          </w:p>
          <w:p w:rsidR="00DB6033" w:rsidRPr="00F3002D" w:rsidRDefault="00DB6033" w:rsidP="00A92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Jasno, detaljno i nedvosmisleno opisan tim i naveden je realističan vremenski okvir i resursi potrebni za provedbu projekta.</w:t>
            </w:r>
          </w:p>
          <w:p w:rsidR="00DB6033" w:rsidRDefault="00DB6033" w:rsidP="00A9233B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0 - nije naveden</w:t>
            </w:r>
          </w:p>
          <w:p w:rsidR="00DB6033" w:rsidRDefault="00DB6033" w:rsidP="00A9233B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1-4 </w:t>
            </w:r>
            <w:r w:rsidRPr="00F300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d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jelomično je navedeno i opisano</w:t>
            </w:r>
          </w:p>
          <w:p w:rsidR="00DB6033" w:rsidRPr="002219D8" w:rsidRDefault="00DB6033" w:rsidP="00A9233B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002D">
              <w:rPr>
                <w:rFonts w:ascii="Times New Roman" w:hAnsi="Times New Roman" w:cs="Times New Roman"/>
                <w:i/>
                <w:sz w:val="20"/>
                <w:szCs w:val="20"/>
              </w:rPr>
              <w:t>5 – detaljno, jasno i nedvosmisleno navedeno</w:t>
            </w:r>
          </w:p>
        </w:tc>
        <w:tc>
          <w:tcPr>
            <w:tcW w:w="1843" w:type="dxa"/>
            <w:vAlign w:val="center"/>
          </w:tcPr>
          <w:p w:rsidR="00DB6033" w:rsidRDefault="00DB6033" w:rsidP="00A9233B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DB6033" w:rsidRPr="00F3002D" w:rsidRDefault="00DB6033" w:rsidP="00A923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Poslovni plan </w:t>
            </w:r>
          </w:p>
        </w:tc>
      </w:tr>
      <w:tr w:rsidR="00DB6033" w:rsidTr="00A9233B">
        <w:trPr>
          <w:trHeight w:val="389"/>
        </w:trPr>
        <w:tc>
          <w:tcPr>
            <w:tcW w:w="6062" w:type="dxa"/>
            <w:vAlign w:val="center"/>
          </w:tcPr>
          <w:p w:rsidR="00DB6033" w:rsidRDefault="00DB6033" w:rsidP="00A9233B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DB6033" w:rsidRDefault="00DB6033" w:rsidP="00A9233B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 Financijski plan</w:t>
            </w:r>
          </w:p>
          <w:p w:rsidR="00DB6033" w:rsidRPr="00F3002D" w:rsidRDefault="00DB6033" w:rsidP="00A9233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00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Jasno je opisana i logički obrazložena financijska održivost projekta najmanje tri godine nakon završetka projekta, te prijavitelj ima adekvatan financijski kapacitet za provedbu projekta.</w:t>
            </w:r>
          </w:p>
          <w:p w:rsidR="00DB6033" w:rsidRPr="00F3002D" w:rsidRDefault="00DB6033" w:rsidP="00A9233B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002D">
              <w:rPr>
                <w:rFonts w:ascii="Times New Roman" w:hAnsi="Times New Roman" w:cs="Times New Roman"/>
                <w:i/>
                <w:sz w:val="20"/>
                <w:szCs w:val="20"/>
              </w:rPr>
              <w:t>0 - nije jasno opisana i logično obrazložena, te ne postoji adekvat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an        financijski kapacitet</w:t>
            </w:r>
          </w:p>
          <w:p w:rsidR="00DB6033" w:rsidRPr="00F3002D" w:rsidRDefault="00DB6033" w:rsidP="00A9233B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1-4</w:t>
            </w:r>
            <w:r w:rsidRPr="00F300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300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djelomično je opisana i obrazložena,te postoji djelomičan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Pr="00F300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adekvatan financijski kapacitet  </w:t>
            </w:r>
          </w:p>
          <w:p w:rsidR="00DB6033" w:rsidRPr="00F3002D" w:rsidRDefault="00DB6033" w:rsidP="00A9233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02D">
              <w:rPr>
                <w:rFonts w:ascii="Times New Roman" w:hAnsi="Times New Roman" w:cs="Times New Roman"/>
                <w:i/>
                <w:sz w:val="20"/>
                <w:szCs w:val="20"/>
              </w:rPr>
              <w:t>5 – jasno i logično obrazložena, te postoji financijski kapacitet</w:t>
            </w:r>
          </w:p>
        </w:tc>
        <w:tc>
          <w:tcPr>
            <w:tcW w:w="1843" w:type="dxa"/>
            <w:vAlign w:val="center"/>
          </w:tcPr>
          <w:p w:rsidR="00DB6033" w:rsidRDefault="00DB6033" w:rsidP="00A9233B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DB6033" w:rsidRPr="00F3002D" w:rsidRDefault="00DB6033" w:rsidP="00A9233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Poslovni plan</w:t>
            </w:r>
          </w:p>
        </w:tc>
      </w:tr>
      <w:tr w:rsidR="00DB6033" w:rsidTr="00A9233B">
        <w:tc>
          <w:tcPr>
            <w:tcW w:w="6062" w:type="dxa"/>
          </w:tcPr>
          <w:p w:rsidR="00DB6033" w:rsidRDefault="00DB6033" w:rsidP="00A9233B">
            <w:pPr>
              <w:pStyle w:val="Default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Ukupan broj bodova:</w:t>
            </w:r>
          </w:p>
        </w:tc>
        <w:tc>
          <w:tcPr>
            <w:tcW w:w="4252" w:type="dxa"/>
            <w:gridSpan w:val="2"/>
          </w:tcPr>
          <w:p w:rsidR="00DB6033" w:rsidRDefault="00DB6033" w:rsidP="00A9233B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</w:tbl>
    <w:p w:rsidR="00DB6033" w:rsidRDefault="00DB6033" w:rsidP="00DB6033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</w:p>
    <w:p w:rsidR="00DB6033" w:rsidRPr="00530AC7" w:rsidRDefault="00DB6033" w:rsidP="00DB6033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D5492F"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61B27" wp14:editId="3EAC8C8C">
                <wp:simplePos x="0" y="0"/>
                <wp:positionH relativeFrom="column">
                  <wp:posOffset>-2372600</wp:posOffset>
                </wp:positionH>
                <wp:positionV relativeFrom="paragraph">
                  <wp:posOffset>-305550</wp:posOffset>
                </wp:positionV>
                <wp:extent cx="997527" cy="285007"/>
                <wp:effectExtent l="0" t="0" r="12700" b="20320"/>
                <wp:wrapNone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527" cy="285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033" w:rsidRPr="00D5492F" w:rsidRDefault="00DB6033" w:rsidP="00DB603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5492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2021. g.</w:t>
                            </w:r>
                          </w:p>
                          <w:p w:rsidR="00DB6033" w:rsidRDefault="00DB6033" w:rsidP="00DB6033"/>
                          <w:p w:rsidR="00DB6033" w:rsidRDefault="00DB6033" w:rsidP="00DB6033"/>
                          <w:p w:rsidR="00DB6033" w:rsidRDefault="00DB6033" w:rsidP="00DB6033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61B27" id="Pravokutnik 2" o:spid="_x0000_s1026" style="position:absolute;margin-left:-186.8pt;margin-top:-24.05pt;width:78.5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">
                <v:textbox>
                  <w:txbxContent>
                    <w:p w:rsidR="00DB6033" w:rsidRPr="00D5492F" w:rsidRDefault="00DB6033" w:rsidP="00DB603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D5492F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2021. g.</w:t>
                      </w:r>
                    </w:p>
                    <w:p w:rsidR="00DB6033" w:rsidRDefault="00DB6033" w:rsidP="00DB6033"/>
                    <w:p w:rsidR="00DB6033" w:rsidRDefault="00DB6033" w:rsidP="00DB6033"/>
                    <w:p w:rsidR="00DB6033" w:rsidRDefault="00DB6033" w:rsidP="00DB6033"/>
                  </w:txbxContent>
                </v:textbox>
              </v:rect>
            </w:pict>
          </mc:Fallback>
        </mc:AlternateContent>
      </w:r>
    </w:p>
    <w:p w:rsidR="00DB6033" w:rsidRPr="00576EFC" w:rsidRDefault="00DB6033" w:rsidP="00DB6033">
      <w:pPr>
        <w:pStyle w:val="Default"/>
        <w:rPr>
          <w:rFonts w:ascii="Times New Roman" w:hAnsi="Times New Roman" w:cs="Times New Roman"/>
        </w:rPr>
      </w:pPr>
    </w:p>
    <w:p w:rsidR="00DB6033" w:rsidRPr="00D5492F" w:rsidRDefault="00DB6033" w:rsidP="00DB6033">
      <w:pPr>
        <w:jc w:val="both"/>
        <w:rPr>
          <w:rFonts w:ascii="Times New Roman" w:hAnsi="Times New Roman" w:cs="Times New Roman"/>
          <w:b/>
          <w:color w:val="333333"/>
          <w:sz w:val="27"/>
          <w:szCs w:val="27"/>
        </w:rPr>
      </w:pPr>
    </w:p>
    <w:p w:rsidR="00DB6033" w:rsidRPr="00D5492F" w:rsidRDefault="00DB6033" w:rsidP="00DB6033">
      <w:pPr>
        <w:suppressAutoHyphens/>
        <w:jc w:val="both"/>
        <w:rPr>
          <w:rFonts w:ascii="Times New Roman" w:eastAsia="Times New Roman" w:hAnsi="Times New Roman" w:cs="Times New Roman"/>
          <w:lang w:eastAsia="hr-HR"/>
        </w:rPr>
      </w:pPr>
      <w:r w:rsidRPr="00D5492F">
        <w:rPr>
          <w:rFonts w:ascii="Times New Roman" w:eastAsia="Times New Roman" w:hAnsi="Times New Roman" w:cs="Times New Roman"/>
          <w:lang w:eastAsia="hr-HR"/>
        </w:rPr>
        <w:t>U Vukovaru, __________________2021.</w:t>
      </w:r>
      <w:r w:rsidRPr="00D5492F">
        <w:rPr>
          <w:rFonts w:ascii="Times New Roman" w:eastAsia="Times New Roman" w:hAnsi="Times New Roman" w:cs="Times New Roman"/>
          <w:lang w:eastAsia="hr-HR"/>
        </w:rPr>
        <w:tab/>
      </w:r>
      <w:r w:rsidRPr="00D5492F">
        <w:rPr>
          <w:rFonts w:ascii="Times New Roman" w:eastAsia="Times New Roman" w:hAnsi="Times New Roman" w:cs="Times New Roman"/>
          <w:lang w:eastAsia="hr-HR"/>
        </w:rPr>
        <w:tab/>
      </w:r>
      <w:r w:rsidRPr="00D5492F">
        <w:rPr>
          <w:rFonts w:ascii="Times New Roman" w:eastAsia="Times New Roman" w:hAnsi="Times New Roman" w:cs="Times New Roman"/>
          <w:lang w:eastAsia="hr-HR"/>
        </w:rPr>
        <w:tab/>
        <w:t>___________________________</w:t>
      </w:r>
    </w:p>
    <w:p w:rsidR="00DB6033" w:rsidRPr="00D5492F" w:rsidRDefault="00DB6033" w:rsidP="00DB6033">
      <w:pPr>
        <w:suppressAutoHyphens/>
        <w:jc w:val="both"/>
        <w:rPr>
          <w:rFonts w:ascii="Times New Roman" w:eastAsia="Times New Roman" w:hAnsi="Times New Roman" w:cs="Times New Roman"/>
          <w:lang w:eastAsia="hr-HR"/>
        </w:rPr>
      </w:pPr>
      <w:r w:rsidRPr="00D5492F">
        <w:rPr>
          <w:rFonts w:ascii="Times New Roman" w:eastAsia="Times New Roman" w:hAnsi="Times New Roman" w:cs="Times New Roman"/>
          <w:lang w:eastAsia="hr-HR"/>
        </w:rPr>
        <w:tab/>
      </w:r>
      <w:r w:rsidRPr="00D5492F">
        <w:rPr>
          <w:rFonts w:ascii="Times New Roman" w:eastAsia="Times New Roman" w:hAnsi="Times New Roman" w:cs="Times New Roman"/>
          <w:lang w:eastAsia="hr-HR"/>
        </w:rPr>
        <w:tab/>
      </w:r>
      <w:r w:rsidRPr="00D5492F">
        <w:rPr>
          <w:rFonts w:ascii="Times New Roman" w:eastAsia="Times New Roman" w:hAnsi="Times New Roman" w:cs="Times New Roman"/>
          <w:lang w:eastAsia="hr-HR"/>
        </w:rPr>
        <w:tab/>
      </w:r>
      <w:r w:rsidRPr="00D5492F">
        <w:rPr>
          <w:rFonts w:ascii="Times New Roman" w:eastAsia="Times New Roman" w:hAnsi="Times New Roman" w:cs="Times New Roman"/>
          <w:lang w:eastAsia="hr-HR"/>
        </w:rPr>
        <w:tab/>
      </w:r>
      <w:r w:rsidRPr="00D5492F">
        <w:rPr>
          <w:rFonts w:ascii="Times New Roman" w:eastAsia="Times New Roman" w:hAnsi="Times New Roman" w:cs="Times New Roman"/>
          <w:lang w:eastAsia="hr-HR"/>
        </w:rPr>
        <w:tab/>
      </w:r>
      <w:r w:rsidRPr="00D5492F">
        <w:rPr>
          <w:rFonts w:ascii="Times New Roman" w:eastAsia="Times New Roman" w:hAnsi="Times New Roman" w:cs="Times New Roman"/>
          <w:lang w:eastAsia="hr-HR"/>
        </w:rPr>
        <w:tab/>
      </w:r>
      <w:r w:rsidRPr="00D5492F">
        <w:rPr>
          <w:rFonts w:ascii="Times New Roman" w:eastAsia="Times New Roman" w:hAnsi="Times New Roman" w:cs="Times New Roman"/>
          <w:lang w:eastAsia="hr-HR"/>
        </w:rPr>
        <w:tab/>
      </w:r>
      <w:r w:rsidRPr="00D5492F"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>(potpis člana povjerenstva</w:t>
      </w:r>
      <w:r w:rsidRPr="00D5492F">
        <w:rPr>
          <w:rFonts w:ascii="Times New Roman" w:eastAsia="Times New Roman" w:hAnsi="Times New Roman" w:cs="Times New Roman"/>
          <w:lang w:eastAsia="hr-HR"/>
        </w:rPr>
        <w:t>)</w:t>
      </w:r>
    </w:p>
    <w:p w:rsidR="00DB6033" w:rsidRDefault="00DB6033" w:rsidP="001B763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E78" w:rsidRDefault="00133E78" w:rsidP="0064477F">
      <w:pPr>
        <w:spacing w:after="0" w:line="240" w:lineRule="auto"/>
      </w:pPr>
      <w:r>
        <w:separator/>
      </w:r>
    </w:p>
  </w:endnote>
  <w:endnote w:type="continuationSeparator" w:id="0">
    <w:p w:rsidR="00133E78" w:rsidRDefault="00133E78" w:rsidP="0064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E78" w:rsidRDefault="00133E78" w:rsidP="0064477F">
      <w:pPr>
        <w:spacing w:after="0" w:line="240" w:lineRule="auto"/>
      </w:pPr>
      <w:r>
        <w:separator/>
      </w:r>
    </w:p>
  </w:footnote>
  <w:footnote w:type="continuationSeparator" w:id="0">
    <w:p w:rsidR="00133E78" w:rsidRDefault="00133E78" w:rsidP="00644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6BF6"/>
    <w:multiLevelType w:val="hybridMultilevel"/>
    <w:tmpl w:val="12C8DB68"/>
    <w:lvl w:ilvl="0" w:tplc="BD9EF4C0">
      <w:start w:val="6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4F1A"/>
    <w:multiLevelType w:val="hybridMultilevel"/>
    <w:tmpl w:val="CAC20ACA"/>
    <w:lvl w:ilvl="0" w:tplc="041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012B52"/>
    <w:multiLevelType w:val="hybridMultilevel"/>
    <w:tmpl w:val="03AE86D0"/>
    <w:lvl w:ilvl="0" w:tplc="84484016">
      <w:start w:val="1"/>
      <w:numFmt w:val="decimal"/>
      <w:lvlText w:val="(%1)"/>
      <w:lvlJc w:val="left"/>
      <w:pPr>
        <w:ind w:left="828" w:hanging="46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D3DCE"/>
    <w:multiLevelType w:val="hybridMultilevel"/>
    <w:tmpl w:val="A468985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5225F"/>
    <w:multiLevelType w:val="hybridMultilevel"/>
    <w:tmpl w:val="84B6ABE0"/>
    <w:lvl w:ilvl="0" w:tplc="43CA0B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B77E2"/>
    <w:multiLevelType w:val="hybridMultilevel"/>
    <w:tmpl w:val="141491AA"/>
    <w:lvl w:ilvl="0" w:tplc="BD9EF4C0">
      <w:start w:val="6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6B4F75"/>
    <w:multiLevelType w:val="hybridMultilevel"/>
    <w:tmpl w:val="0682F8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46F4F"/>
    <w:multiLevelType w:val="hybridMultilevel"/>
    <w:tmpl w:val="0582BB4C"/>
    <w:lvl w:ilvl="0" w:tplc="041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24E23A7C"/>
    <w:multiLevelType w:val="hybridMultilevel"/>
    <w:tmpl w:val="CEA0590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B16927"/>
    <w:multiLevelType w:val="hybridMultilevel"/>
    <w:tmpl w:val="34503984"/>
    <w:lvl w:ilvl="0" w:tplc="9D4E2008">
      <w:start w:val="1"/>
      <w:numFmt w:val="lowerLetter"/>
      <w:lvlText w:val="%1."/>
      <w:lvlJc w:val="left"/>
      <w:pPr>
        <w:ind w:left="1668" w:hanging="9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8465CC"/>
    <w:multiLevelType w:val="hybridMultilevel"/>
    <w:tmpl w:val="36E099CC"/>
    <w:lvl w:ilvl="0" w:tplc="BD9EF4C0">
      <w:start w:val="6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7A15"/>
    <w:multiLevelType w:val="hybridMultilevel"/>
    <w:tmpl w:val="AE601148"/>
    <w:lvl w:ilvl="0" w:tplc="041A0017">
      <w:start w:val="1"/>
      <w:numFmt w:val="lowerLetter"/>
      <w:lvlText w:val="%1)"/>
      <w:lvlJc w:val="left"/>
      <w:pPr>
        <w:ind w:left="1668" w:hanging="9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FAE6015"/>
    <w:multiLevelType w:val="hybridMultilevel"/>
    <w:tmpl w:val="2516002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21D88"/>
    <w:multiLevelType w:val="hybridMultilevel"/>
    <w:tmpl w:val="2F12290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F28AC"/>
    <w:multiLevelType w:val="hybridMultilevel"/>
    <w:tmpl w:val="037E6B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313D4"/>
    <w:multiLevelType w:val="hybridMultilevel"/>
    <w:tmpl w:val="BA863140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9192655"/>
    <w:multiLevelType w:val="hybridMultilevel"/>
    <w:tmpl w:val="6C5A375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AA222B"/>
    <w:multiLevelType w:val="hybridMultilevel"/>
    <w:tmpl w:val="0E4019C8"/>
    <w:lvl w:ilvl="0" w:tplc="BD9EF4C0">
      <w:start w:val="6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832617A"/>
    <w:multiLevelType w:val="hybridMultilevel"/>
    <w:tmpl w:val="8F52BDAC"/>
    <w:lvl w:ilvl="0" w:tplc="59A21A4E">
      <w:start w:val="4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B8D2374"/>
    <w:multiLevelType w:val="hybridMultilevel"/>
    <w:tmpl w:val="A6E2B80C"/>
    <w:lvl w:ilvl="0" w:tplc="BD9EF4C0">
      <w:start w:val="6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A5AB5"/>
    <w:multiLevelType w:val="hybridMultilevel"/>
    <w:tmpl w:val="132842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809CE"/>
    <w:multiLevelType w:val="hybridMultilevel"/>
    <w:tmpl w:val="8E4C887E"/>
    <w:lvl w:ilvl="0" w:tplc="BD9EF4C0">
      <w:start w:val="6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A7A85"/>
    <w:multiLevelType w:val="hybridMultilevel"/>
    <w:tmpl w:val="151427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330F7"/>
    <w:multiLevelType w:val="hybridMultilevel"/>
    <w:tmpl w:val="1E6C883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600808"/>
    <w:multiLevelType w:val="hybridMultilevel"/>
    <w:tmpl w:val="94EA3DAE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B5350D7"/>
    <w:multiLevelType w:val="hybridMultilevel"/>
    <w:tmpl w:val="A4C225B6"/>
    <w:lvl w:ilvl="0" w:tplc="59A21A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73A09"/>
    <w:multiLevelType w:val="hybridMultilevel"/>
    <w:tmpl w:val="3ED8460A"/>
    <w:lvl w:ilvl="0" w:tplc="59A21A4E">
      <w:start w:val="4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D2474A4"/>
    <w:multiLevelType w:val="hybridMultilevel"/>
    <w:tmpl w:val="EB8038A6"/>
    <w:lvl w:ilvl="0" w:tplc="75D602E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373B1"/>
    <w:multiLevelType w:val="hybridMultilevel"/>
    <w:tmpl w:val="5DB0982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63A0588"/>
    <w:multiLevelType w:val="hybridMultilevel"/>
    <w:tmpl w:val="FC6449A0"/>
    <w:lvl w:ilvl="0" w:tplc="2444C4D6">
      <w:start w:val="1"/>
      <w:numFmt w:val="lowerLetter"/>
      <w:lvlText w:val="%1)"/>
      <w:lvlJc w:val="left"/>
      <w:pPr>
        <w:ind w:left="2124" w:hanging="141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1F933F6"/>
    <w:multiLevelType w:val="hybridMultilevel"/>
    <w:tmpl w:val="A9407C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62650"/>
    <w:multiLevelType w:val="hybridMultilevel"/>
    <w:tmpl w:val="6C103A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80E08818">
      <w:start w:val="5"/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C7564E0"/>
    <w:multiLevelType w:val="hybridMultilevel"/>
    <w:tmpl w:val="6FDE35B2"/>
    <w:lvl w:ilvl="0" w:tplc="FFC84820">
      <w:numFmt w:val="bullet"/>
      <w:lvlText w:val="-"/>
      <w:lvlJc w:val="left"/>
      <w:pPr>
        <w:ind w:left="1608" w:hanging="90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E5269AF"/>
    <w:multiLevelType w:val="hybridMultilevel"/>
    <w:tmpl w:val="027A61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31"/>
  </w:num>
  <w:num w:numId="4">
    <w:abstractNumId w:val="14"/>
  </w:num>
  <w:num w:numId="5">
    <w:abstractNumId w:val="3"/>
  </w:num>
  <w:num w:numId="6">
    <w:abstractNumId w:val="20"/>
  </w:num>
  <w:num w:numId="7">
    <w:abstractNumId w:val="25"/>
  </w:num>
  <w:num w:numId="8">
    <w:abstractNumId w:val="15"/>
  </w:num>
  <w:num w:numId="9">
    <w:abstractNumId w:val="9"/>
  </w:num>
  <w:num w:numId="10">
    <w:abstractNumId w:val="11"/>
  </w:num>
  <w:num w:numId="11">
    <w:abstractNumId w:val="22"/>
  </w:num>
  <w:num w:numId="12">
    <w:abstractNumId w:val="24"/>
  </w:num>
  <w:num w:numId="13">
    <w:abstractNumId w:val="18"/>
  </w:num>
  <w:num w:numId="14">
    <w:abstractNumId w:val="26"/>
  </w:num>
  <w:num w:numId="15">
    <w:abstractNumId w:val="5"/>
  </w:num>
  <w:num w:numId="16">
    <w:abstractNumId w:val="19"/>
  </w:num>
  <w:num w:numId="17">
    <w:abstractNumId w:val="10"/>
  </w:num>
  <w:num w:numId="18">
    <w:abstractNumId w:val="17"/>
  </w:num>
  <w:num w:numId="19">
    <w:abstractNumId w:val="21"/>
  </w:num>
  <w:num w:numId="20">
    <w:abstractNumId w:val="0"/>
  </w:num>
  <w:num w:numId="21">
    <w:abstractNumId w:val="30"/>
  </w:num>
  <w:num w:numId="22">
    <w:abstractNumId w:val="23"/>
  </w:num>
  <w:num w:numId="23">
    <w:abstractNumId w:val="2"/>
  </w:num>
  <w:num w:numId="24">
    <w:abstractNumId w:val="13"/>
  </w:num>
  <w:num w:numId="25">
    <w:abstractNumId w:val="29"/>
  </w:num>
  <w:num w:numId="26">
    <w:abstractNumId w:val="1"/>
  </w:num>
  <w:num w:numId="27">
    <w:abstractNumId w:val="27"/>
  </w:num>
  <w:num w:numId="28">
    <w:abstractNumId w:val="33"/>
  </w:num>
  <w:num w:numId="29">
    <w:abstractNumId w:val="4"/>
  </w:num>
  <w:num w:numId="30">
    <w:abstractNumId w:val="7"/>
  </w:num>
  <w:num w:numId="31">
    <w:abstractNumId w:val="8"/>
  </w:num>
  <w:num w:numId="32">
    <w:abstractNumId w:val="12"/>
  </w:num>
  <w:num w:numId="33">
    <w:abstractNumId w:val="6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B2"/>
    <w:rsid w:val="00002AFB"/>
    <w:rsid w:val="00004C67"/>
    <w:rsid w:val="00010849"/>
    <w:rsid w:val="0001207E"/>
    <w:rsid w:val="00031E41"/>
    <w:rsid w:val="00033D10"/>
    <w:rsid w:val="0004353A"/>
    <w:rsid w:val="00061AD1"/>
    <w:rsid w:val="00071F2E"/>
    <w:rsid w:val="00077205"/>
    <w:rsid w:val="00086446"/>
    <w:rsid w:val="000A052E"/>
    <w:rsid w:val="000C1038"/>
    <w:rsid w:val="000C7AFF"/>
    <w:rsid w:val="000D089C"/>
    <w:rsid w:val="000D159C"/>
    <w:rsid w:val="000E6828"/>
    <w:rsid w:val="000F0156"/>
    <w:rsid w:val="000F7006"/>
    <w:rsid w:val="00130EB3"/>
    <w:rsid w:val="00133E78"/>
    <w:rsid w:val="00136AA3"/>
    <w:rsid w:val="00143EE5"/>
    <w:rsid w:val="001546CF"/>
    <w:rsid w:val="00160688"/>
    <w:rsid w:val="00175921"/>
    <w:rsid w:val="00181FC4"/>
    <w:rsid w:val="001B7634"/>
    <w:rsid w:val="001F302B"/>
    <w:rsid w:val="0021544E"/>
    <w:rsid w:val="002219E9"/>
    <w:rsid w:val="00221C16"/>
    <w:rsid w:val="00225764"/>
    <w:rsid w:val="002412F9"/>
    <w:rsid w:val="002425CB"/>
    <w:rsid w:val="002651ED"/>
    <w:rsid w:val="002743B0"/>
    <w:rsid w:val="00290981"/>
    <w:rsid w:val="002A0F98"/>
    <w:rsid w:val="002C39A7"/>
    <w:rsid w:val="002C6E66"/>
    <w:rsid w:val="002D1F08"/>
    <w:rsid w:val="00331100"/>
    <w:rsid w:val="00355168"/>
    <w:rsid w:val="00361E57"/>
    <w:rsid w:val="00365C32"/>
    <w:rsid w:val="0038442E"/>
    <w:rsid w:val="003A3209"/>
    <w:rsid w:val="003B12F0"/>
    <w:rsid w:val="003E57AE"/>
    <w:rsid w:val="0041155A"/>
    <w:rsid w:val="00423685"/>
    <w:rsid w:val="004329E6"/>
    <w:rsid w:val="00437653"/>
    <w:rsid w:val="0045558F"/>
    <w:rsid w:val="004740E4"/>
    <w:rsid w:val="004827B2"/>
    <w:rsid w:val="00484125"/>
    <w:rsid w:val="004B054D"/>
    <w:rsid w:val="004E1E90"/>
    <w:rsid w:val="00502537"/>
    <w:rsid w:val="00503269"/>
    <w:rsid w:val="00522930"/>
    <w:rsid w:val="0053477B"/>
    <w:rsid w:val="00537938"/>
    <w:rsid w:val="005379FF"/>
    <w:rsid w:val="00554BAD"/>
    <w:rsid w:val="00565EA2"/>
    <w:rsid w:val="0056633C"/>
    <w:rsid w:val="00567B34"/>
    <w:rsid w:val="005A2188"/>
    <w:rsid w:val="005D7198"/>
    <w:rsid w:val="005E3C7F"/>
    <w:rsid w:val="00611E3C"/>
    <w:rsid w:val="00612D75"/>
    <w:rsid w:val="00616959"/>
    <w:rsid w:val="0062160A"/>
    <w:rsid w:val="0064477F"/>
    <w:rsid w:val="00663BB2"/>
    <w:rsid w:val="00683387"/>
    <w:rsid w:val="006B1050"/>
    <w:rsid w:val="006B2D9E"/>
    <w:rsid w:val="006D0663"/>
    <w:rsid w:val="006E4CD7"/>
    <w:rsid w:val="00711EC9"/>
    <w:rsid w:val="00743B82"/>
    <w:rsid w:val="00753C92"/>
    <w:rsid w:val="00753D42"/>
    <w:rsid w:val="00764391"/>
    <w:rsid w:val="00776714"/>
    <w:rsid w:val="007806BC"/>
    <w:rsid w:val="00780C72"/>
    <w:rsid w:val="007A279E"/>
    <w:rsid w:val="007E113A"/>
    <w:rsid w:val="007E664F"/>
    <w:rsid w:val="00811766"/>
    <w:rsid w:val="0083220D"/>
    <w:rsid w:val="00865C18"/>
    <w:rsid w:val="008817EB"/>
    <w:rsid w:val="008A327F"/>
    <w:rsid w:val="008A55F2"/>
    <w:rsid w:val="008A6E07"/>
    <w:rsid w:val="008C0D73"/>
    <w:rsid w:val="008E72CE"/>
    <w:rsid w:val="008F7AC6"/>
    <w:rsid w:val="00945628"/>
    <w:rsid w:val="009500C5"/>
    <w:rsid w:val="009522D9"/>
    <w:rsid w:val="009600ED"/>
    <w:rsid w:val="00961CAB"/>
    <w:rsid w:val="00963147"/>
    <w:rsid w:val="00964930"/>
    <w:rsid w:val="00972D0D"/>
    <w:rsid w:val="009D2DA2"/>
    <w:rsid w:val="009D448F"/>
    <w:rsid w:val="00A010C3"/>
    <w:rsid w:val="00A11204"/>
    <w:rsid w:val="00A115B8"/>
    <w:rsid w:val="00A313E1"/>
    <w:rsid w:val="00A439F8"/>
    <w:rsid w:val="00A55415"/>
    <w:rsid w:val="00A86E37"/>
    <w:rsid w:val="00A95BA4"/>
    <w:rsid w:val="00AB7D84"/>
    <w:rsid w:val="00AD401C"/>
    <w:rsid w:val="00AE039E"/>
    <w:rsid w:val="00AE0C85"/>
    <w:rsid w:val="00AF2235"/>
    <w:rsid w:val="00B24ADA"/>
    <w:rsid w:val="00B36951"/>
    <w:rsid w:val="00B4515A"/>
    <w:rsid w:val="00B807EC"/>
    <w:rsid w:val="00B91750"/>
    <w:rsid w:val="00BC4D2E"/>
    <w:rsid w:val="00BE5282"/>
    <w:rsid w:val="00BF027F"/>
    <w:rsid w:val="00BF2CA6"/>
    <w:rsid w:val="00C00388"/>
    <w:rsid w:val="00C23DEF"/>
    <w:rsid w:val="00C251D0"/>
    <w:rsid w:val="00C32E77"/>
    <w:rsid w:val="00C50FE1"/>
    <w:rsid w:val="00C846CE"/>
    <w:rsid w:val="00C91908"/>
    <w:rsid w:val="00CB00C6"/>
    <w:rsid w:val="00CB45D1"/>
    <w:rsid w:val="00CC1BF4"/>
    <w:rsid w:val="00CE1159"/>
    <w:rsid w:val="00D04F4E"/>
    <w:rsid w:val="00D117CA"/>
    <w:rsid w:val="00D16831"/>
    <w:rsid w:val="00D17143"/>
    <w:rsid w:val="00D33CEA"/>
    <w:rsid w:val="00D37A6B"/>
    <w:rsid w:val="00D555A2"/>
    <w:rsid w:val="00D679CA"/>
    <w:rsid w:val="00D90691"/>
    <w:rsid w:val="00DA337A"/>
    <w:rsid w:val="00DA5C04"/>
    <w:rsid w:val="00DB50CB"/>
    <w:rsid w:val="00DB6033"/>
    <w:rsid w:val="00DC004C"/>
    <w:rsid w:val="00DD1AD1"/>
    <w:rsid w:val="00DF769C"/>
    <w:rsid w:val="00E303C3"/>
    <w:rsid w:val="00E34784"/>
    <w:rsid w:val="00E462DB"/>
    <w:rsid w:val="00E50BF2"/>
    <w:rsid w:val="00E50EA6"/>
    <w:rsid w:val="00E97CC1"/>
    <w:rsid w:val="00EA679C"/>
    <w:rsid w:val="00EF746E"/>
    <w:rsid w:val="00F35881"/>
    <w:rsid w:val="00F431B9"/>
    <w:rsid w:val="00F56142"/>
    <w:rsid w:val="00F63FB5"/>
    <w:rsid w:val="00F917CD"/>
    <w:rsid w:val="00F91A90"/>
    <w:rsid w:val="00F94916"/>
    <w:rsid w:val="00FB5AB3"/>
    <w:rsid w:val="00FC0A1E"/>
    <w:rsid w:val="00FD3C70"/>
    <w:rsid w:val="00FF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79953C-B352-4283-BBD1-DD4255D9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0A1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79C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A439F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439F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439F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439F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439F8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53477B"/>
    <w:rPr>
      <w:color w:val="0563C1" w:themeColor="hyperlink"/>
      <w:u w:val="single"/>
    </w:rPr>
  </w:style>
  <w:style w:type="paragraph" w:customStyle="1" w:styleId="Default">
    <w:name w:val="Default"/>
    <w:rsid w:val="006447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644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644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B80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612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1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1AD1"/>
  </w:style>
  <w:style w:type="paragraph" w:styleId="Podnoje">
    <w:name w:val="footer"/>
    <w:basedOn w:val="Normal"/>
    <w:link w:val="PodnojeChar"/>
    <w:uiPriority w:val="99"/>
    <w:unhideWhenUsed/>
    <w:rsid w:val="00DD1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1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93F0B-77E0-463F-8541-E7108833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3717</TotalTime>
  <Pages>7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Boras</dc:creator>
  <cp:keywords/>
  <dc:description/>
  <cp:lastModifiedBy>Dejan Manojlovic</cp:lastModifiedBy>
  <cp:revision>90</cp:revision>
  <cp:lastPrinted>2021-03-19T11:08:00Z</cp:lastPrinted>
  <dcterms:created xsi:type="dcterms:W3CDTF">2021-01-05T18:09:00Z</dcterms:created>
  <dcterms:modified xsi:type="dcterms:W3CDTF">2021-04-01T08:03:00Z</dcterms:modified>
</cp:coreProperties>
</file>